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BC" w:rsidRPr="0025246D" w:rsidRDefault="005918BC" w:rsidP="00310DFD">
      <w:pPr>
        <w:jc w:val="center"/>
        <w:rPr>
          <w:rFonts w:ascii="Calibri" w:hAnsi="Calibri" w:cs="Arial Narrow"/>
          <w:sz w:val="28"/>
          <w:szCs w:val="28"/>
        </w:rPr>
      </w:pPr>
      <w:r w:rsidRPr="0025246D">
        <w:rPr>
          <w:rFonts w:ascii="Calibri" w:hAnsi="Calibri"/>
          <w:b/>
          <w:bCs/>
          <w:sz w:val="28"/>
          <w:szCs w:val="28"/>
        </w:rPr>
        <w:t>Smlouva</w:t>
      </w:r>
      <w:r w:rsidR="000A53E9" w:rsidRPr="0025246D">
        <w:rPr>
          <w:rFonts w:ascii="Calibri" w:hAnsi="Calibri"/>
          <w:b/>
          <w:bCs/>
          <w:sz w:val="28"/>
          <w:szCs w:val="28"/>
        </w:rPr>
        <w:t xml:space="preserve"> o </w:t>
      </w:r>
      <w:r w:rsidR="00100912" w:rsidRPr="0025246D">
        <w:rPr>
          <w:rFonts w:ascii="Calibri" w:hAnsi="Calibri"/>
          <w:b/>
          <w:bCs/>
          <w:sz w:val="28"/>
          <w:szCs w:val="28"/>
        </w:rPr>
        <w:t>poskytnutí služby</w:t>
      </w:r>
    </w:p>
    <w:p w:rsidR="006A78E6" w:rsidRDefault="005918BC" w:rsidP="00876722">
      <w:pPr>
        <w:jc w:val="center"/>
        <w:rPr>
          <w:rFonts w:ascii="Calibri" w:hAnsi="Calibri"/>
          <w:sz w:val="22"/>
          <w:szCs w:val="22"/>
        </w:rPr>
      </w:pPr>
      <w:r w:rsidRPr="0025246D">
        <w:rPr>
          <w:rFonts w:ascii="Calibri" w:hAnsi="Calibri" w:cs="Arial Narrow"/>
          <w:sz w:val="22"/>
          <w:szCs w:val="22"/>
        </w:rPr>
        <w:t>uzavřená</w:t>
      </w:r>
      <w:r w:rsidR="00EB674A" w:rsidRPr="0025246D">
        <w:rPr>
          <w:rFonts w:ascii="Calibri" w:hAnsi="Calibri" w:cs="Arial Narrow"/>
          <w:sz w:val="22"/>
          <w:szCs w:val="22"/>
        </w:rPr>
        <w:t xml:space="preserve"> v souladu s ustanoveními § 1746</w:t>
      </w:r>
      <w:r w:rsidRPr="0025246D">
        <w:rPr>
          <w:rFonts w:ascii="Calibri" w:hAnsi="Calibri" w:cs="Arial Narrow"/>
          <w:sz w:val="22"/>
          <w:szCs w:val="22"/>
        </w:rPr>
        <w:t xml:space="preserve"> </w:t>
      </w:r>
      <w:r w:rsidR="00EB674A" w:rsidRPr="0025246D">
        <w:rPr>
          <w:rFonts w:ascii="Calibri" w:hAnsi="Calibri" w:cs="Arial Narrow"/>
          <w:sz w:val="22"/>
          <w:szCs w:val="22"/>
        </w:rPr>
        <w:t xml:space="preserve">odst. 2 zákona č. 89/2012 Sb., </w:t>
      </w:r>
      <w:r w:rsidR="008C64F0" w:rsidRPr="0025246D">
        <w:rPr>
          <w:rFonts w:ascii="Calibri" w:hAnsi="Calibri" w:cs="Arial Narrow"/>
          <w:sz w:val="22"/>
          <w:szCs w:val="22"/>
        </w:rPr>
        <w:t>O</w:t>
      </w:r>
      <w:r w:rsidR="00EB674A" w:rsidRPr="0025246D">
        <w:rPr>
          <w:rFonts w:ascii="Calibri" w:hAnsi="Calibri" w:cs="Arial Narrow"/>
          <w:sz w:val="22"/>
          <w:szCs w:val="22"/>
        </w:rPr>
        <w:t>bčanský zákoník</w:t>
      </w:r>
      <w:r w:rsidR="00725866" w:rsidRPr="0025246D">
        <w:rPr>
          <w:rFonts w:ascii="Calibri" w:hAnsi="Calibri" w:cs="Arial Narrow"/>
          <w:sz w:val="22"/>
          <w:szCs w:val="22"/>
        </w:rPr>
        <w:t>,</w:t>
      </w:r>
      <w:r w:rsidR="00876722" w:rsidRPr="0025246D">
        <w:rPr>
          <w:rFonts w:ascii="Calibri" w:hAnsi="Calibri" w:cs="Arial Narrow"/>
          <w:sz w:val="22"/>
          <w:szCs w:val="22"/>
        </w:rPr>
        <w:t xml:space="preserve"> </w:t>
      </w:r>
      <w:r w:rsidR="008C64F0" w:rsidRPr="0025246D">
        <w:rPr>
          <w:rFonts w:ascii="Calibri" w:hAnsi="Calibri" w:cs="Arial Narrow"/>
          <w:sz w:val="22"/>
          <w:szCs w:val="22"/>
        </w:rPr>
        <w:t>ve znění pozdějších předpisů</w:t>
      </w:r>
      <w:r w:rsidR="006A78E6" w:rsidRPr="0025246D">
        <w:rPr>
          <w:rFonts w:ascii="Calibri" w:hAnsi="Calibri" w:cs="Arial Narrow"/>
          <w:sz w:val="22"/>
          <w:szCs w:val="22"/>
        </w:rPr>
        <w:t xml:space="preserve"> a </w:t>
      </w:r>
      <w:r w:rsidR="006A78E6" w:rsidRPr="0025246D">
        <w:rPr>
          <w:rFonts w:ascii="Calibri" w:hAnsi="Calibri"/>
          <w:sz w:val="22"/>
          <w:szCs w:val="22"/>
        </w:rPr>
        <w:t>v</w:t>
      </w:r>
      <w:r w:rsidR="008C64F0" w:rsidRPr="0025246D">
        <w:rPr>
          <w:rFonts w:ascii="Calibri" w:hAnsi="Calibri"/>
          <w:sz w:val="22"/>
          <w:szCs w:val="22"/>
        </w:rPr>
        <w:t xml:space="preserve"> </w:t>
      </w:r>
      <w:r w:rsidR="006A78E6" w:rsidRPr="0025246D">
        <w:rPr>
          <w:rFonts w:ascii="Calibri" w:hAnsi="Calibri"/>
          <w:sz w:val="22"/>
          <w:szCs w:val="22"/>
        </w:rPr>
        <w:t>souladu se zákonem č. 121/2000</w:t>
      </w:r>
      <w:r w:rsidR="006F4E2F">
        <w:rPr>
          <w:rFonts w:ascii="Calibri" w:hAnsi="Calibri"/>
          <w:sz w:val="22"/>
          <w:szCs w:val="22"/>
        </w:rPr>
        <w:t xml:space="preserve"> </w:t>
      </w:r>
      <w:r w:rsidR="006A78E6" w:rsidRPr="0025246D">
        <w:rPr>
          <w:rFonts w:ascii="Calibri" w:hAnsi="Calibri"/>
          <w:sz w:val="22"/>
          <w:szCs w:val="22"/>
        </w:rPr>
        <w:t xml:space="preserve">Sb., autorským zákonem, </w:t>
      </w:r>
      <w:r w:rsidR="008C64F0" w:rsidRPr="0025246D">
        <w:rPr>
          <w:rFonts w:ascii="Calibri" w:hAnsi="Calibri"/>
          <w:sz w:val="22"/>
          <w:szCs w:val="22"/>
        </w:rPr>
        <w:t xml:space="preserve">ve </w:t>
      </w:r>
      <w:r w:rsidR="006A78E6" w:rsidRPr="0025246D">
        <w:rPr>
          <w:rFonts w:ascii="Calibri" w:hAnsi="Calibri"/>
          <w:sz w:val="22"/>
          <w:szCs w:val="22"/>
        </w:rPr>
        <w:t>znění pozdějších předpisů</w:t>
      </w:r>
      <w:r w:rsidR="008C64F0">
        <w:rPr>
          <w:rFonts w:ascii="Calibri" w:hAnsi="Calibri"/>
          <w:sz w:val="22"/>
          <w:szCs w:val="22"/>
        </w:rPr>
        <w:t xml:space="preserve"> </w:t>
      </w:r>
      <w:r w:rsidR="006A78E6">
        <w:rPr>
          <w:rFonts w:ascii="Calibri" w:hAnsi="Calibri"/>
          <w:sz w:val="22"/>
          <w:szCs w:val="22"/>
        </w:rPr>
        <w:t xml:space="preserve"> </w:t>
      </w:r>
    </w:p>
    <w:p w:rsidR="00876722" w:rsidRPr="00687547" w:rsidRDefault="00876722" w:rsidP="00876722">
      <w:pPr>
        <w:jc w:val="center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(</w:t>
      </w:r>
      <w:r w:rsidR="006A78E6">
        <w:rPr>
          <w:rFonts w:ascii="Calibri" w:hAnsi="Calibri"/>
          <w:sz w:val="22"/>
          <w:szCs w:val="22"/>
        </w:rPr>
        <w:t>„</w:t>
      </w:r>
      <w:r w:rsidRPr="00687547">
        <w:rPr>
          <w:rFonts w:ascii="Calibri" w:hAnsi="Calibri"/>
          <w:sz w:val="22"/>
          <w:szCs w:val="22"/>
        </w:rPr>
        <w:t>dále jen „</w:t>
      </w:r>
      <w:r w:rsidR="006A78E6">
        <w:rPr>
          <w:rFonts w:ascii="Calibri" w:hAnsi="Calibri"/>
          <w:sz w:val="22"/>
          <w:szCs w:val="22"/>
        </w:rPr>
        <w:t>S</w:t>
      </w:r>
      <w:r w:rsidRPr="00687547">
        <w:rPr>
          <w:rFonts w:ascii="Calibri" w:hAnsi="Calibri"/>
          <w:sz w:val="22"/>
          <w:szCs w:val="22"/>
        </w:rPr>
        <w:t>mlouva“)</w:t>
      </w:r>
    </w:p>
    <w:p w:rsidR="005918BC" w:rsidRPr="00687547" w:rsidRDefault="005918BC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5918BC" w:rsidRPr="00687547" w:rsidRDefault="005918BC">
      <w:pPr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b/>
          <w:bCs/>
          <w:sz w:val="22"/>
          <w:szCs w:val="22"/>
        </w:rPr>
        <w:t xml:space="preserve">  </w:t>
      </w:r>
    </w:p>
    <w:p w:rsidR="005918BC" w:rsidRPr="00687547" w:rsidRDefault="00A379FB" w:rsidP="00A379FB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mezi:</w:t>
      </w:r>
    </w:p>
    <w:p w:rsidR="00876722" w:rsidRPr="00687547" w:rsidRDefault="00876722" w:rsidP="00A379FB">
      <w:pPr>
        <w:jc w:val="both"/>
        <w:rPr>
          <w:rFonts w:ascii="Calibri" w:hAnsi="Calibri"/>
          <w:b/>
          <w:sz w:val="22"/>
          <w:szCs w:val="22"/>
        </w:rPr>
      </w:pPr>
    </w:p>
    <w:p w:rsidR="00876722" w:rsidRPr="00687547" w:rsidRDefault="004F457C" w:rsidP="00876722">
      <w:pPr>
        <w:rPr>
          <w:rFonts w:ascii="Calibri" w:eastAsia="Times New Roman" w:hAnsi="Calibri"/>
          <w:sz w:val="22"/>
          <w:szCs w:val="22"/>
        </w:rPr>
      </w:pPr>
      <w:r w:rsidRPr="00687547">
        <w:rPr>
          <w:rFonts w:ascii="Calibri" w:hAnsi="Calibri"/>
          <w:b/>
          <w:sz w:val="22"/>
          <w:szCs w:val="22"/>
        </w:rPr>
        <w:t>Objedna</w:t>
      </w:r>
      <w:r w:rsidR="00876722" w:rsidRPr="00687547">
        <w:rPr>
          <w:rFonts w:ascii="Calibri" w:hAnsi="Calibri"/>
          <w:b/>
          <w:sz w:val="22"/>
          <w:szCs w:val="22"/>
        </w:rPr>
        <w:t>telem:</w:t>
      </w:r>
      <w:r w:rsidR="00876722" w:rsidRPr="00687547">
        <w:rPr>
          <w:rFonts w:ascii="Calibri" w:hAnsi="Calibri"/>
          <w:b/>
          <w:sz w:val="22"/>
          <w:szCs w:val="22"/>
        </w:rPr>
        <w:tab/>
      </w:r>
      <w:r w:rsidRPr="00687547">
        <w:rPr>
          <w:rFonts w:ascii="Calibri" w:hAnsi="Calibri"/>
          <w:b/>
          <w:sz w:val="22"/>
          <w:szCs w:val="22"/>
        </w:rPr>
        <w:tab/>
      </w:r>
      <w:r w:rsidR="00876722" w:rsidRPr="00687547">
        <w:rPr>
          <w:rFonts w:ascii="Calibri" w:hAnsi="Calibri"/>
          <w:b/>
          <w:bCs/>
          <w:sz w:val="22"/>
          <w:szCs w:val="22"/>
        </w:rPr>
        <w:t>ČR -</w:t>
      </w:r>
      <w:r w:rsidR="007A4558" w:rsidRPr="00687547">
        <w:rPr>
          <w:rFonts w:ascii="Calibri" w:hAnsi="Calibri"/>
          <w:b/>
          <w:bCs/>
          <w:sz w:val="22"/>
          <w:szCs w:val="22"/>
        </w:rPr>
        <w:t xml:space="preserve"> </w:t>
      </w:r>
      <w:r w:rsidR="00876722" w:rsidRPr="00687547">
        <w:rPr>
          <w:rFonts w:ascii="Calibri" w:hAnsi="Calibri"/>
          <w:b/>
          <w:bCs/>
          <w:sz w:val="22"/>
          <w:szCs w:val="22"/>
        </w:rPr>
        <w:t>Státní úřad inspekce práce</w:t>
      </w: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se sídlem:</w:t>
      </w:r>
      <w:r w:rsidRPr="00687547">
        <w:rPr>
          <w:rFonts w:ascii="Calibri" w:hAnsi="Calibri"/>
          <w:sz w:val="22"/>
          <w:szCs w:val="22"/>
        </w:rPr>
        <w:tab/>
      </w:r>
      <w:r w:rsidRPr="00687547">
        <w:rPr>
          <w:rFonts w:ascii="Calibri" w:hAnsi="Calibri"/>
          <w:sz w:val="22"/>
          <w:szCs w:val="22"/>
        </w:rPr>
        <w:tab/>
        <w:t>Kolářská 451/13, 746 01 Opava</w:t>
      </w: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IČO:</w:t>
      </w:r>
      <w:r w:rsidRPr="00687547">
        <w:rPr>
          <w:rFonts w:ascii="Calibri" w:hAnsi="Calibri"/>
          <w:sz w:val="22"/>
          <w:szCs w:val="22"/>
        </w:rPr>
        <w:tab/>
      </w:r>
      <w:r w:rsidRPr="00687547">
        <w:rPr>
          <w:rFonts w:ascii="Calibri" w:hAnsi="Calibri"/>
          <w:sz w:val="22"/>
          <w:szCs w:val="22"/>
        </w:rPr>
        <w:tab/>
      </w:r>
      <w:r w:rsidRPr="00687547">
        <w:rPr>
          <w:rFonts w:ascii="Calibri" w:hAnsi="Calibri"/>
          <w:sz w:val="22"/>
          <w:szCs w:val="22"/>
        </w:rPr>
        <w:tab/>
        <w:t>750 46 962</w:t>
      </w: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 xml:space="preserve">zastoupen: </w:t>
      </w:r>
      <w:r w:rsidRPr="00687547">
        <w:rPr>
          <w:rFonts w:ascii="Calibri" w:hAnsi="Calibri"/>
          <w:sz w:val="22"/>
          <w:szCs w:val="22"/>
        </w:rPr>
        <w:tab/>
      </w:r>
      <w:r w:rsidRPr="00687547">
        <w:rPr>
          <w:rFonts w:ascii="Calibri" w:hAnsi="Calibri"/>
          <w:sz w:val="22"/>
          <w:szCs w:val="22"/>
        </w:rPr>
        <w:tab/>
        <w:t>Mgr. Ing. Rudolf Hahn, generální inspektor SÚIP</w:t>
      </w: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bankovní spojení:</w:t>
      </w:r>
      <w:r w:rsidRPr="00687547">
        <w:rPr>
          <w:rFonts w:ascii="Calibri" w:hAnsi="Calibri"/>
          <w:sz w:val="22"/>
          <w:szCs w:val="22"/>
        </w:rPr>
        <w:tab/>
        <w:t>Česká národní banka</w:t>
      </w: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číslo účtu:</w:t>
      </w:r>
      <w:r w:rsidRPr="00687547">
        <w:rPr>
          <w:rFonts w:ascii="Calibri" w:hAnsi="Calibri"/>
          <w:sz w:val="22"/>
          <w:szCs w:val="22"/>
        </w:rPr>
        <w:tab/>
        <w:t xml:space="preserve">  </w:t>
      </w:r>
      <w:r w:rsidRPr="00687547">
        <w:rPr>
          <w:rFonts w:ascii="Calibri" w:hAnsi="Calibri"/>
          <w:sz w:val="22"/>
          <w:szCs w:val="22"/>
        </w:rPr>
        <w:tab/>
        <w:t>1024821/0710</w:t>
      </w:r>
    </w:p>
    <w:p w:rsidR="00876722" w:rsidRPr="00687547" w:rsidRDefault="00876722" w:rsidP="00876722">
      <w:pPr>
        <w:rPr>
          <w:rFonts w:ascii="Calibri" w:hAnsi="Calibri"/>
          <w:sz w:val="22"/>
          <w:szCs w:val="22"/>
        </w:rPr>
      </w:pP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(dále jen „</w:t>
      </w:r>
      <w:r w:rsidRPr="00687547">
        <w:rPr>
          <w:rFonts w:ascii="Calibri" w:hAnsi="Calibri"/>
          <w:i/>
          <w:sz w:val="22"/>
          <w:szCs w:val="22"/>
        </w:rPr>
        <w:t>Objednatel</w:t>
      </w:r>
      <w:r w:rsidRPr="00687547">
        <w:rPr>
          <w:rFonts w:ascii="Calibri" w:hAnsi="Calibri"/>
          <w:sz w:val="22"/>
          <w:szCs w:val="22"/>
        </w:rPr>
        <w:t>“) na straně jedné</w:t>
      </w:r>
    </w:p>
    <w:p w:rsidR="00876722" w:rsidRPr="00687547" w:rsidRDefault="00876722" w:rsidP="00A379FB">
      <w:pPr>
        <w:jc w:val="both"/>
        <w:rPr>
          <w:rFonts w:ascii="Calibri" w:hAnsi="Calibri"/>
          <w:sz w:val="22"/>
          <w:szCs w:val="22"/>
        </w:rPr>
      </w:pPr>
    </w:p>
    <w:p w:rsidR="00876722" w:rsidRPr="00687547" w:rsidRDefault="00876722" w:rsidP="00A379FB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a</w:t>
      </w:r>
    </w:p>
    <w:p w:rsidR="00A379FB" w:rsidRPr="00687547" w:rsidRDefault="00A379FB" w:rsidP="00A379FB">
      <w:pPr>
        <w:jc w:val="both"/>
        <w:rPr>
          <w:rFonts w:ascii="Calibri" w:hAnsi="Calibri"/>
          <w:sz w:val="22"/>
          <w:szCs w:val="22"/>
        </w:rPr>
      </w:pPr>
    </w:p>
    <w:p w:rsidR="00876722" w:rsidRPr="00687547" w:rsidRDefault="00D622F2" w:rsidP="00876722">
      <w:pPr>
        <w:tabs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b/>
          <w:sz w:val="22"/>
          <w:szCs w:val="22"/>
        </w:rPr>
        <w:t>Poskytovatelem</w:t>
      </w:r>
      <w:r w:rsidR="00876722" w:rsidRPr="00687547">
        <w:rPr>
          <w:rFonts w:ascii="Calibri" w:hAnsi="Calibri"/>
          <w:sz w:val="22"/>
          <w:szCs w:val="22"/>
        </w:rPr>
        <w:t xml:space="preserve">: </w:t>
      </w:r>
      <w:r w:rsidR="00876722" w:rsidRPr="00687547">
        <w:rPr>
          <w:rFonts w:ascii="Calibri" w:hAnsi="Calibri"/>
          <w:sz w:val="22"/>
          <w:szCs w:val="22"/>
        </w:rPr>
        <w:tab/>
      </w:r>
      <w:r w:rsidR="009F3CA1" w:rsidRPr="00F85422">
        <w:rPr>
          <w:rFonts w:ascii="Calibri" w:hAnsi="Calibri"/>
          <w:b/>
          <w:sz w:val="22"/>
          <w:szCs w:val="22"/>
          <w:highlight w:val="yellow"/>
        </w:rPr>
        <w:t>………………………………</w:t>
      </w: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 xml:space="preserve">se sídlem: </w:t>
      </w:r>
      <w:r w:rsidRPr="00687547">
        <w:rPr>
          <w:rFonts w:ascii="Calibri" w:hAnsi="Calibri"/>
          <w:sz w:val="22"/>
          <w:szCs w:val="22"/>
        </w:rPr>
        <w:tab/>
      </w:r>
      <w:r w:rsidRPr="00687547">
        <w:rPr>
          <w:rFonts w:ascii="Calibri" w:hAnsi="Calibri"/>
          <w:sz w:val="22"/>
          <w:szCs w:val="22"/>
        </w:rPr>
        <w:tab/>
      </w:r>
      <w:r w:rsidR="009F3CA1" w:rsidRPr="00F85422">
        <w:rPr>
          <w:rFonts w:ascii="Calibri" w:hAnsi="Calibri"/>
          <w:sz w:val="22"/>
          <w:szCs w:val="22"/>
          <w:highlight w:val="yellow"/>
        </w:rPr>
        <w:t>……………………………….</w:t>
      </w: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 xml:space="preserve">IČO: </w:t>
      </w:r>
      <w:r w:rsidRPr="00687547">
        <w:rPr>
          <w:rFonts w:ascii="Calibri" w:hAnsi="Calibri"/>
          <w:sz w:val="22"/>
          <w:szCs w:val="22"/>
        </w:rPr>
        <w:tab/>
      </w:r>
      <w:r w:rsidRPr="00687547">
        <w:rPr>
          <w:rFonts w:ascii="Calibri" w:hAnsi="Calibri"/>
          <w:sz w:val="22"/>
          <w:szCs w:val="22"/>
        </w:rPr>
        <w:tab/>
      </w:r>
      <w:r w:rsidRPr="00687547">
        <w:rPr>
          <w:rFonts w:ascii="Calibri" w:hAnsi="Calibri"/>
          <w:sz w:val="22"/>
          <w:szCs w:val="22"/>
        </w:rPr>
        <w:tab/>
      </w:r>
      <w:r w:rsidR="009F3CA1" w:rsidRPr="00F85422">
        <w:rPr>
          <w:rFonts w:ascii="Calibri" w:hAnsi="Calibri"/>
          <w:sz w:val="22"/>
          <w:szCs w:val="22"/>
          <w:highlight w:val="yellow"/>
        </w:rPr>
        <w:t>……………………………….</w:t>
      </w:r>
      <w:r w:rsidRPr="00687547">
        <w:rPr>
          <w:rFonts w:ascii="Calibri" w:hAnsi="Calibri"/>
          <w:sz w:val="22"/>
          <w:szCs w:val="22"/>
        </w:rPr>
        <w:tab/>
        <w:t xml:space="preserve">  </w:t>
      </w: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 xml:space="preserve">DIČ: </w:t>
      </w:r>
      <w:r w:rsidRPr="00687547">
        <w:rPr>
          <w:rFonts w:ascii="Calibri" w:hAnsi="Calibri"/>
          <w:sz w:val="22"/>
          <w:szCs w:val="22"/>
        </w:rPr>
        <w:tab/>
      </w:r>
      <w:r w:rsidRPr="00687547">
        <w:rPr>
          <w:rFonts w:ascii="Calibri" w:hAnsi="Calibri"/>
          <w:sz w:val="22"/>
          <w:szCs w:val="22"/>
        </w:rPr>
        <w:tab/>
      </w:r>
      <w:r w:rsidRPr="00687547">
        <w:rPr>
          <w:rFonts w:ascii="Calibri" w:hAnsi="Calibri"/>
          <w:sz w:val="22"/>
          <w:szCs w:val="22"/>
        </w:rPr>
        <w:tab/>
      </w:r>
      <w:r w:rsidR="009F3CA1" w:rsidRPr="00F85422">
        <w:rPr>
          <w:rFonts w:ascii="Calibri" w:hAnsi="Calibri"/>
          <w:sz w:val="22"/>
          <w:szCs w:val="22"/>
          <w:highlight w:val="yellow"/>
        </w:rPr>
        <w:t>……………………………….</w:t>
      </w:r>
      <w:r w:rsidRPr="00687547">
        <w:rPr>
          <w:rFonts w:ascii="Calibri" w:hAnsi="Calibri"/>
          <w:sz w:val="22"/>
          <w:szCs w:val="22"/>
        </w:rPr>
        <w:tab/>
        <w:t xml:space="preserve">  </w:t>
      </w: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zastoupen/a:</w:t>
      </w:r>
      <w:r w:rsidRPr="00687547">
        <w:rPr>
          <w:rFonts w:ascii="Calibri" w:hAnsi="Calibri"/>
          <w:sz w:val="22"/>
          <w:szCs w:val="22"/>
        </w:rPr>
        <w:tab/>
        <w:t xml:space="preserve"> </w:t>
      </w:r>
      <w:r w:rsidRPr="00687547">
        <w:rPr>
          <w:rFonts w:ascii="Calibri" w:hAnsi="Calibri"/>
          <w:sz w:val="22"/>
          <w:szCs w:val="22"/>
        </w:rPr>
        <w:tab/>
      </w:r>
      <w:r w:rsidR="009F3CA1" w:rsidRPr="00F85422">
        <w:rPr>
          <w:rFonts w:ascii="Calibri" w:hAnsi="Calibri"/>
          <w:sz w:val="22"/>
          <w:szCs w:val="22"/>
          <w:highlight w:val="yellow"/>
        </w:rPr>
        <w:t>……………………………….</w:t>
      </w: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bankovní spojení:</w:t>
      </w:r>
      <w:r w:rsidRPr="00687547">
        <w:rPr>
          <w:rFonts w:ascii="Calibri" w:hAnsi="Calibri"/>
          <w:sz w:val="22"/>
          <w:szCs w:val="22"/>
        </w:rPr>
        <w:tab/>
      </w:r>
      <w:r w:rsidR="009F3CA1" w:rsidRPr="00F85422">
        <w:rPr>
          <w:rFonts w:ascii="Calibri" w:hAnsi="Calibri"/>
          <w:sz w:val="22"/>
          <w:szCs w:val="22"/>
          <w:highlight w:val="yellow"/>
        </w:rPr>
        <w:t>……………………………….</w:t>
      </w: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 xml:space="preserve">číslo účtu: </w:t>
      </w:r>
      <w:r w:rsidRPr="00687547">
        <w:rPr>
          <w:rFonts w:ascii="Calibri" w:hAnsi="Calibri"/>
          <w:sz w:val="22"/>
          <w:szCs w:val="22"/>
        </w:rPr>
        <w:tab/>
      </w:r>
      <w:r w:rsidRPr="00687547">
        <w:rPr>
          <w:rFonts w:ascii="Calibri" w:hAnsi="Calibri"/>
          <w:sz w:val="22"/>
          <w:szCs w:val="22"/>
        </w:rPr>
        <w:tab/>
      </w:r>
      <w:r w:rsidR="009F3CA1" w:rsidRPr="00F85422">
        <w:rPr>
          <w:rFonts w:ascii="Calibri" w:hAnsi="Calibri"/>
          <w:sz w:val="22"/>
          <w:szCs w:val="22"/>
          <w:highlight w:val="yellow"/>
        </w:rPr>
        <w:t>……………………………….</w:t>
      </w:r>
    </w:p>
    <w:p w:rsidR="00876722" w:rsidRPr="00687547" w:rsidRDefault="00876722" w:rsidP="00876722">
      <w:pPr>
        <w:pStyle w:val="Odstavec"/>
        <w:spacing w:after="0" w:line="240" w:lineRule="auto"/>
        <w:ind w:firstLine="0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 xml:space="preserve">zapsán/a v obchodním rejstříku </w:t>
      </w:r>
      <w:r w:rsidRPr="00687547">
        <w:rPr>
          <w:rFonts w:ascii="Calibri" w:hAnsi="Calibri" w:cs="Arial"/>
          <w:sz w:val="22"/>
          <w:szCs w:val="22"/>
        </w:rPr>
        <w:t xml:space="preserve">vedeném </w:t>
      </w:r>
      <w:r w:rsidRPr="00F85422">
        <w:rPr>
          <w:rFonts w:ascii="Calibri" w:hAnsi="Calibri" w:cs="Arial"/>
          <w:sz w:val="22"/>
          <w:szCs w:val="22"/>
          <w:highlight w:val="yellow"/>
        </w:rPr>
        <w:t xml:space="preserve">……., </w:t>
      </w:r>
      <w:r w:rsidRPr="00687547">
        <w:rPr>
          <w:rFonts w:ascii="Calibri" w:hAnsi="Calibri" w:cs="Arial"/>
          <w:sz w:val="22"/>
          <w:szCs w:val="22"/>
        </w:rPr>
        <w:t xml:space="preserve">odd. </w:t>
      </w:r>
      <w:r w:rsidRPr="00F85422">
        <w:rPr>
          <w:rFonts w:ascii="Calibri" w:hAnsi="Calibri" w:cs="Arial"/>
          <w:sz w:val="22"/>
          <w:szCs w:val="22"/>
          <w:highlight w:val="yellow"/>
        </w:rPr>
        <w:t xml:space="preserve">……, </w:t>
      </w:r>
      <w:r w:rsidRPr="00687547">
        <w:rPr>
          <w:rFonts w:ascii="Calibri" w:hAnsi="Calibri" w:cs="Arial"/>
          <w:sz w:val="22"/>
          <w:szCs w:val="22"/>
        </w:rPr>
        <w:t xml:space="preserve">vložka </w:t>
      </w:r>
      <w:r w:rsidRPr="00F85422">
        <w:rPr>
          <w:rFonts w:ascii="Calibri" w:hAnsi="Calibri" w:cs="Arial"/>
          <w:sz w:val="22"/>
          <w:szCs w:val="22"/>
          <w:highlight w:val="yellow"/>
        </w:rPr>
        <w:t xml:space="preserve">……. </w:t>
      </w:r>
      <w:r w:rsidRPr="00687547">
        <w:rPr>
          <w:rFonts w:ascii="Calibri" w:hAnsi="Calibri" w:cs="Arial"/>
          <w:sz w:val="22"/>
          <w:szCs w:val="22"/>
        </w:rPr>
        <w:t>(</w:t>
      </w:r>
      <w:r w:rsidRPr="00687547">
        <w:rPr>
          <w:rFonts w:ascii="Calibri" w:hAnsi="Calibri" w:cs="Arial"/>
          <w:i/>
          <w:sz w:val="22"/>
          <w:szCs w:val="22"/>
        </w:rPr>
        <w:t>alternativně uvést jiný rejstřík a spisovou značku)</w:t>
      </w:r>
    </w:p>
    <w:p w:rsidR="005918BC" w:rsidRPr="00687547" w:rsidRDefault="005918BC">
      <w:pPr>
        <w:rPr>
          <w:rFonts w:ascii="Calibri" w:hAnsi="Calibri"/>
          <w:sz w:val="22"/>
          <w:szCs w:val="22"/>
        </w:rPr>
      </w:pPr>
    </w:p>
    <w:p w:rsidR="00876722" w:rsidRPr="00687547" w:rsidRDefault="00876722" w:rsidP="00876722">
      <w:pPr>
        <w:jc w:val="both"/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(dále jen „</w:t>
      </w:r>
      <w:r w:rsidR="00D622F2" w:rsidRPr="00687547">
        <w:rPr>
          <w:rFonts w:ascii="Calibri" w:hAnsi="Calibri"/>
          <w:i/>
          <w:sz w:val="22"/>
          <w:szCs w:val="22"/>
        </w:rPr>
        <w:t>Poskytovatel</w:t>
      </w:r>
      <w:r w:rsidRPr="00687547">
        <w:rPr>
          <w:rFonts w:ascii="Calibri" w:hAnsi="Calibri"/>
          <w:sz w:val="22"/>
          <w:szCs w:val="22"/>
        </w:rPr>
        <w:t>“) na straně druhé</w:t>
      </w:r>
    </w:p>
    <w:p w:rsidR="00876722" w:rsidRPr="00687547" w:rsidRDefault="00876722">
      <w:pPr>
        <w:rPr>
          <w:rFonts w:ascii="Calibri" w:hAnsi="Calibri"/>
          <w:sz w:val="22"/>
          <w:szCs w:val="22"/>
        </w:rPr>
      </w:pPr>
    </w:p>
    <w:p w:rsidR="00876722" w:rsidRPr="00687547" w:rsidRDefault="00876722">
      <w:pPr>
        <w:rPr>
          <w:rFonts w:ascii="Calibri" w:hAnsi="Calibri"/>
          <w:sz w:val="22"/>
          <w:szCs w:val="22"/>
        </w:rPr>
      </w:pPr>
    </w:p>
    <w:p w:rsidR="00876722" w:rsidRPr="00687547" w:rsidRDefault="00876722" w:rsidP="00876722">
      <w:pPr>
        <w:rPr>
          <w:rFonts w:ascii="Calibri" w:hAnsi="Calibri"/>
          <w:sz w:val="22"/>
          <w:szCs w:val="22"/>
        </w:rPr>
      </w:pPr>
      <w:r w:rsidRPr="00687547">
        <w:rPr>
          <w:rFonts w:ascii="Calibri" w:hAnsi="Calibri"/>
          <w:sz w:val="22"/>
          <w:szCs w:val="22"/>
        </w:rPr>
        <w:t>(společně též „</w:t>
      </w:r>
      <w:r w:rsidRPr="00687547">
        <w:rPr>
          <w:rFonts w:ascii="Calibri" w:hAnsi="Calibri"/>
          <w:i/>
          <w:sz w:val="22"/>
          <w:szCs w:val="22"/>
        </w:rPr>
        <w:t>smluvní</w:t>
      </w:r>
      <w:r w:rsidRPr="00687547">
        <w:rPr>
          <w:rFonts w:ascii="Calibri" w:hAnsi="Calibri"/>
          <w:sz w:val="22"/>
          <w:szCs w:val="22"/>
        </w:rPr>
        <w:t xml:space="preserve"> </w:t>
      </w:r>
      <w:r w:rsidRPr="00687547">
        <w:rPr>
          <w:rFonts w:ascii="Calibri" w:hAnsi="Calibri"/>
          <w:i/>
          <w:sz w:val="22"/>
          <w:szCs w:val="22"/>
        </w:rPr>
        <w:t>strany</w:t>
      </w:r>
      <w:r w:rsidRPr="00687547">
        <w:rPr>
          <w:rFonts w:ascii="Calibri" w:hAnsi="Calibri"/>
          <w:sz w:val="22"/>
          <w:szCs w:val="22"/>
        </w:rPr>
        <w:t>“)</w:t>
      </w:r>
    </w:p>
    <w:p w:rsidR="00D12B79" w:rsidRPr="00675C8F" w:rsidRDefault="00D12B79" w:rsidP="00D12B79">
      <w:pPr>
        <w:pStyle w:val="Odstavecseseznamem"/>
        <w:spacing w:before="600" w:after="240" w:line="240" w:lineRule="auto"/>
        <w:ind w:left="567"/>
        <w:contextualSpacing w:val="0"/>
        <w:jc w:val="both"/>
        <w:rPr>
          <w:b/>
        </w:rPr>
      </w:pPr>
      <w:r w:rsidRPr="00675C8F">
        <w:rPr>
          <w:b/>
        </w:rPr>
        <w:t>Preambule</w:t>
      </w:r>
    </w:p>
    <w:p w:rsidR="007117AF" w:rsidRPr="007117AF" w:rsidRDefault="007117AF" w:rsidP="007117AF">
      <w:pPr>
        <w:widowControl/>
        <w:numPr>
          <w:ilvl w:val="0"/>
          <w:numId w:val="5"/>
        </w:numPr>
        <w:suppressAutoHyphens w:val="0"/>
        <w:spacing w:after="240"/>
        <w:ind w:left="567" w:hanging="567"/>
        <w:jc w:val="both"/>
        <w:rPr>
          <w:rFonts w:ascii="Calibri" w:hAnsi="Calibri"/>
          <w:sz w:val="22"/>
          <w:szCs w:val="22"/>
        </w:rPr>
      </w:pPr>
      <w:r w:rsidRPr="007117AF">
        <w:rPr>
          <w:rFonts w:ascii="Calibri" w:hAnsi="Calibri"/>
          <w:sz w:val="22"/>
          <w:szCs w:val="22"/>
        </w:rPr>
        <w:t>Smlouvu</w:t>
      </w:r>
      <w:r>
        <w:rPr>
          <w:rFonts w:ascii="Calibri" w:hAnsi="Calibri"/>
          <w:sz w:val="22"/>
          <w:szCs w:val="22"/>
        </w:rPr>
        <w:t xml:space="preserve"> </w:t>
      </w:r>
      <w:r w:rsidRPr="007117AF">
        <w:rPr>
          <w:rFonts w:ascii="Calibri" w:hAnsi="Calibri"/>
          <w:sz w:val="22"/>
          <w:szCs w:val="22"/>
        </w:rPr>
        <w:t>uzavřely smluvní strany</w:t>
      </w:r>
      <w:r>
        <w:rPr>
          <w:rFonts w:ascii="Calibri" w:hAnsi="Calibri"/>
          <w:sz w:val="22"/>
          <w:szCs w:val="22"/>
        </w:rPr>
        <w:t xml:space="preserve"> </w:t>
      </w:r>
      <w:r w:rsidRPr="007117AF">
        <w:rPr>
          <w:rFonts w:ascii="Calibri" w:hAnsi="Calibri"/>
          <w:sz w:val="22"/>
          <w:szCs w:val="22"/>
        </w:rPr>
        <w:t>na základě úplného konsensu o níže uvedených ustanoveních,</w:t>
      </w:r>
      <w:r w:rsidR="00CD59A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7117AF">
        <w:rPr>
          <w:rFonts w:ascii="Calibri" w:hAnsi="Calibri"/>
          <w:sz w:val="22"/>
          <w:szCs w:val="22"/>
        </w:rPr>
        <w:t>v souladu s příslušnými ustanoveními obecně závazných právních</w:t>
      </w:r>
      <w:r>
        <w:rPr>
          <w:rFonts w:ascii="Calibri" w:hAnsi="Calibri"/>
          <w:sz w:val="22"/>
          <w:szCs w:val="22"/>
        </w:rPr>
        <w:t xml:space="preserve"> </w:t>
      </w:r>
      <w:r w:rsidRPr="007117AF">
        <w:rPr>
          <w:rFonts w:ascii="Calibri" w:hAnsi="Calibri"/>
          <w:sz w:val="22"/>
          <w:szCs w:val="22"/>
        </w:rPr>
        <w:t>předpisů, a to zejména</w:t>
      </w:r>
      <w:r>
        <w:rPr>
          <w:rFonts w:ascii="Calibri" w:hAnsi="Calibri"/>
          <w:sz w:val="22"/>
          <w:szCs w:val="22"/>
        </w:rPr>
        <w:t xml:space="preserve"> </w:t>
      </w:r>
      <w:r w:rsidRPr="007117AF">
        <w:rPr>
          <w:rFonts w:ascii="Calibri" w:hAnsi="Calibri"/>
          <w:sz w:val="22"/>
          <w:szCs w:val="22"/>
        </w:rPr>
        <w:t>zákona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7117AF">
        <w:rPr>
          <w:rFonts w:ascii="Calibri" w:hAnsi="Calibri"/>
          <w:sz w:val="22"/>
          <w:szCs w:val="22"/>
        </w:rPr>
        <w:t>č. 89/2012 Sb., občanský zákoník, ve znění pozdějších předpisů (dále jen „občanský zákoník“), zákonem č. 121/2000 Sb., autorským zákonem, ve znění pozdějších předpisů (dále jen „autorský zákon“).</w:t>
      </w:r>
    </w:p>
    <w:p w:rsidR="000B742A" w:rsidRPr="00675C8F" w:rsidRDefault="000B742A" w:rsidP="00AE14DA">
      <w:pPr>
        <w:widowControl/>
        <w:numPr>
          <w:ilvl w:val="0"/>
          <w:numId w:val="5"/>
        </w:numPr>
        <w:suppressAutoHyphens w:val="0"/>
        <w:spacing w:after="240"/>
        <w:ind w:left="567" w:hanging="567"/>
        <w:jc w:val="both"/>
        <w:rPr>
          <w:rFonts w:ascii="Calibri" w:hAnsi="Calibri"/>
          <w:sz w:val="22"/>
          <w:szCs w:val="22"/>
        </w:rPr>
      </w:pPr>
      <w:r w:rsidRPr="00675C8F">
        <w:rPr>
          <w:rFonts w:ascii="Calibri" w:hAnsi="Calibri"/>
          <w:sz w:val="22"/>
          <w:szCs w:val="22"/>
        </w:rPr>
        <w:t xml:space="preserve">Předmětem </w:t>
      </w:r>
      <w:r w:rsidR="00F178E4">
        <w:rPr>
          <w:rFonts w:ascii="Calibri" w:hAnsi="Calibri"/>
          <w:sz w:val="22"/>
          <w:szCs w:val="22"/>
        </w:rPr>
        <w:t xml:space="preserve">Smlouvy </w:t>
      </w:r>
      <w:r w:rsidRPr="00675C8F">
        <w:rPr>
          <w:rFonts w:ascii="Calibri" w:hAnsi="Calibri"/>
          <w:sz w:val="22"/>
          <w:szCs w:val="22"/>
        </w:rPr>
        <w:t xml:space="preserve">je dvoustranný právní vztah mezi smluvními stranami, jehož obsahem jsou práva a povinnosti související s realizací veřejné zakázky malého rozsahu na služby s názvem </w:t>
      </w:r>
      <w:r w:rsidR="00675C8F" w:rsidRPr="00675C8F">
        <w:rPr>
          <w:rFonts w:ascii="Calibri" w:hAnsi="Calibri"/>
          <w:sz w:val="22"/>
          <w:szCs w:val="22"/>
        </w:rPr>
        <w:t>„</w:t>
      </w:r>
      <w:r w:rsidR="00AE14DA" w:rsidRPr="00AE14DA">
        <w:rPr>
          <w:rFonts w:ascii="Calibri" w:hAnsi="Calibri"/>
          <w:i/>
          <w:sz w:val="22"/>
          <w:szCs w:val="22"/>
        </w:rPr>
        <w:t xml:space="preserve">VZMR č. 4 – Analýza připravenosti instituce </w:t>
      </w:r>
      <w:r w:rsidR="00EE0585">
        <w:rPr>
          <w:rFonts w:ascii="Calibri" w:hAnsi="Calibri"/>
          <w:i/>
          <w:sz w:val="22"/>
          <w:szCs w:val="22"/>
        </w:rPr>
        <w:t xml:space="preserve">v </w:t>
      </w:r>
      <w:r w:rsidR="00AE14DA" w:rsidRPr="00AE14DA">
        <w:rPr>
          <w:rFonts w:ascii="Calibri" w:hAnsi="Calibri"/>
          <w:i/>
          <w:sz w:val="22"/>
          <w:szCs w:val="22"/>
        </w:rPr>
        <w:t>souvislosti se zpracováním osobních údajů</w:t>
      </w:r>
      <w:bookmarkStart w:id="0" w:name="_GoBack"/>
      <w:bookmarkEnd w:id="0"/>
      <w:r w:rsidRPr="00675C8F">
        <w:rPr>
          <w:rFonts w:ascii="Calibri" w:hAnsi="Calibri"/>
          <w:i/>
          <w:sz w:val="22"/>
          <w:szCs w:val="22"/>
        </w:rPr>
        <w:t xml:space="preserve">“ </w:t>
      </w:r>
      <w:r w:rsidRPr="00675C8F">
        <w:rPr>
          <w:rFonts w:ascii="Calibri" w:hAnsi="Calibri"/>
          <w:sz w:val="22"/>
          <w:szCs w:val="22"/>
        </w:rPr>
        <w:t>(dále jen „zakázka“).</w:t>
      </w:r>
    </w:p>
    <w:p w:rsidR="00D12B79" w:rsidRPr="00B01033" w:rsidRDefault="00D622F2" w:rsidP="00BC6DFA">
      <w:pPr>
        <w:widowControl/>
        <w:numPr>
          <w:ilvl w:val="0"/>
          <w:numId w:val="5"/>
        </w:numPr>
        <w:suppressAutoHyphens w:val="0"/>
        <w:spacing w:after="240"/>
        <w:ind w:left="567" w:hanging="567"/>
        <w:jc w:val="both"/>
        <w:rPr>
          <w:rFonts w:ascii="Calibri" w:hAnsi="Calibri"/>
          <w:sz w:val="22"/>
          <w:szCs w:val="22"/>
        </w:rPr>
      </w:pPr>
      <w:r w:rsidRPr="00B01033">
        <w:rPr>
          <w:rFonts w:ascii="Calibri" w:hAnsi="Calibri"/>
          <w:sz w:val="22"/>
          <w:szCs w:val="22"/>
        </w:rPr>
        <w:t>Poskytovatel</w:t>
      </w:r>
      <w:r w:rsidR="00D12B79" w:rsidRPr="00B01033">
        <w:rPr>
          <w:rFonts w:ascii="Calibri" w:hAnsi="Calibri"/>
          <w:sz w:val="22"/>
          <w:szCs w:val="22"/>
        </w:rPr>
        <w:t xml:space="preserve"> prohlašuje, že má zákonem vyžadovanou odbornou způsobilost pro splnění předmětu </w:t>
      </w:r>
      <w:r w:rsidR="00F178E4">
        <w:rPr>
          <w:rFonts w:ascii="Calibri" w:hAnsi="Calibri"/>
          <w:sz w:val="22"/>
          <w:szCs w:val="22"/>
        </w:rPr>
        <w:t>S</w:t>
      </w:r>
      <w:r w:rsidR="00D12B79" w:rsidRPr="00B01033">
        <w:rPr>
          <w:rFonts w:ascii="Calibri" w:hAnsi="Calibri"/>
          <w:sz w:val="22"/>
          <w:szCs w:val="22"/>
        </w:rPr>
        <w:t xml:space="preserve">mlouvy, kterou doložil v nabídce. Způsobilost </w:t>
      </w:r>
      <w:r w:rsidRPr="00B01033">
        <w:rPr>
          <w:rFonts w:ascii="Calibri" w:hAnsi="Calibri"/>
          <w:sz w:val="22"/>
          <w:szCs w:val="22"/>
        </w:rPr>
        <w:t>Poskytovatel</w:t>
      </w:r>
      <w:r w:rsidR="00D12B79" w:rsidRPr="00B01033">
        <w:rPr>
          <w:rFonts w:ascii="Calibri" w:hAnsi="Calibri"/>
          <w:sz w:val="22"/>
          <w:szCs w:val="22"/>
        </w:rPr>
        <w:t xml:space="preserve">e musí trvat po celou dobu trvání </w:t>
      </w:r>
      <w:r w:rsidR="00B16D01">
        <w:rPr>
          <w:rFonts w:ascii="Calibri" w:hAnsi="Calibri"/>
          <w:sz w:val="22"/>
          <w:szCs w:val="22"/>
        </w:rPr>
        <w:t>Smlouv</w:t>
      </w:r>
      <w:r w:rsidR="00D12B79" w:rsidRPr="00B01033">
        <w:rPr>
          <w:rFonts w:ascii="Calibri" w:hAnsi="Calibri"/>
          <w:sz w:val="22"/>
          <w:szCs w:val="22"/>
        </w:rPr>
        <w:t>y.</w:t>
      </w:r>
    </w:p>
    <w:p w:rsidR="007117AF" w:rsidRDefault="000B742A" w:rsidP="007117AF">
      <w:pPr>
        <w:widowControl/>
        <w:numPr>
          <w:ilvl w:val="0"/>
          <w:numId w:val="5"/>
        </w:numPr>
        <w:suppressAutoHyphens w:val="0"/>
        <w:spacing w:after="240"/>
        <w:ind w:left="567" w:hanging="567"/>
        <w:jc w:val="both"/>
        <w:rPr>
          <w:rFonts w:ascii="Calibri" w:hAnsi="Calibri"/>
          <w:sz w:val="22"/>
          <w:szCs w:val="22"/>
        </w:rPr>
      </w:pPr>
      <w:r w:rsidRPr="007117AF">
        <w:rPr>
          <w:rFonts w:ascii="Calibri" w:hAnsi="Calibri"/>
          <w:sz w:val="22"/>
          <w:szCs w:val="22"/>
        </w:rPr>
        <w:lastRenderedPageBreak/>
        <w:t xml:space="preserve">V otázkách týkajících se výkladu </w:t>
      </w:r>
      <w:r w:rsidR="00F178E4" w:rsidRPr="007117AF">
        <w:rPr>
          <w:rFonts w:ascii="Calibri" w:hAnsi="Calibri"/>
          <w:sz w:val="22"/>
          <w:szCs w:val="22"/>
        </w:rPr>
        <w:t>Smlouvy</w:t>
      </w:r>
      <w:r w:rsidRPr="007117AF">
        <w:rPr>
          <w:rFonts w:ascii="Calibri" w:hAnsi="Calibri"/>
          <w:sz w:val="22"/>
          <w:szCs w:val="22"/>
        </w:rPr>
        <w:t xml:space="preserve"> má </w:t>
      </w:r>
      <w:r w:rsidR="00F178E4" w:rsidRPr="007117AF">
        <w:rPr>
          <w:rFonts w:ascii="Calibri" w:hAnsi="Calibri"/>
          <w:sz w:val="22"/>
          <w:szCs w:val="22"/>
        </w:rPr>
        <w:t>S</w:t>
      </w:r>
      <w:r w:rsidRPr="007117AF">
        <w:rPr>
          <w:rFonts w:ascii="Calibri" w:hAnsi="Calibri"/>
          <w:sz w:val="22"/>
          <w:szCs w:val="22"/>
        </w:rPr>
        <w:t xml:space="preserve">mlouva přednost před zadávací dokumentací, zadávací dokumentace má přednost před nabídkou, nikoliv však před kogentními ustanoveními občanského zákoníku a ostatních obecně závazných právních předpisů. </w:t>
      </w:r>
    </w:p>
    <w:p w:rsidR="006727B1" w:rsidRPr="006727B1" w:rsidRDefault="006727B1" w:rsidP="006727B1">
      <w:pPr>
        <w:widowControl/>
        <w:numPr>
          <w:ilvl w:val="0"/>
          <w:numId w:val="5"/>
        </w:numPr>
        <w:suppressAutoHyphens w:val="0"/>
        <w:spacing w:after="6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 definuje některé základní pojmy </w:t>
      </w:r>
      <w:r w:rsidRPr="006727B1">
        <w:rPr>
          <w:rFonts w:ascii="Calibri" w:hAnsi="Calibri"/>
          <w:sz w:val="22"/>
          <w:szCs w:val="22"/>
        </w:rPr>
        <w:t xml:space="preserve">pro účely </w:t>
      </w:r>
      <w:r>
        <w:rPr>
          <w:rFonts w:ascii="Calibri" w:hAnsi="Calibri"/>
          <w:sz w:val="22"/>
          <w:szCs w:val="22"/>
        </w:rPr>
        <w:t>Smlouvy:</w:t>
      </w:r>
    </w:p>
    <w:p w:rsidR="00570638" w:rsidRPr="006727B1" w:rsidRDefault="00570638" w:rsidP="00885287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6727B1">
        <w:rPr>
          <w:rFonts w:ascii="Calibri" w:hAnsi="Calibri"/>
          <w:sz w:val="22"/>
          <w:szCs w:val="22"/>
        </w:rPr>
        <w:t>„dílčí plnění“ – jednotlivé plnění o</w:t>
      </w:r>
      <w:r w:rsidR="00885287">
        <w:rPr>
          <w:rFonts w:ascii="Calibri" w:hAnsi="Calibri"/>
          <w:sz w:val="22"/>
          <w:szCs w:val="22"/>
        </w:rPr>
        <w:t>značené jako C1, C2, C3, C4, C5,</w:t>
      </w:r>
    </w:p>
    <w:p w:rsidR="006727B1" w:rsidRPr="006727B1" w:rsidRDefault="006727B1" w:rsidP="00885287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6727B1">
        <w:rPr>
          <w:rFonts w:ascii="Calibri" w:hAnsi="Calibri"/>
          <w:sz w:val="22"/>
          <w:szCs w:val="22"/>
        </w:rPr>
        <w:t>„</w:t>
      </w:r>
      <w:r w:rsidR="00DA664D">
        <w:rPr>
          <w:rFonts w:ascii="Calibri" w:hAnsi="Calibri"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>i</w:t>
      </w:r>
      <w:r w:rsidRPr="006727B1">
        <w:rPr>
          <w:rFonts w:ascii="Calibri" w:hAnsi="Calibri"/>
          <w:sz w:val="22"/>
          <w:szCs w:val="22"/>
        </w:rPr>
        <w:t>nální plnění“ – plnění v rozsahu C1 – C4,</w:t>
      </w:r>
    </w:p>
    <w:p w:rsidR="006727B1" w:rsidRDefault="006727B1" w:rsidP="00E52484">
      <w:pPr>
        <w:widowControl/>
        <w:numPr>
          <w:ilvl w:val="0"/>
          <w:numId w:val="9"/>
        </w:numPr>
        <w:suppressAutoHyphens w:val="0"/>
        <w:spacing w:after="60"/>
        <w:jc w:val="both"/>
        <w:rPr>
          <w:rFonts w:ascii="Calibri" w:hAnsi="Calibri"/>
          <w:sz w:val="22"/>
          <w:szCs w:val="22"/>
        </w:rPr>
      </w:pPr>
      <w:r w:rsidRPr="006727B1">
        <w:rPr>
          <w:rFonts w:ascii="Calibri" w:hAnsi="Calibri"/>
          <w:sz w:val="22"/>
          <w:szCs w:val="22"/>
        </w:rPr>
        <w:t xml:space="preserve">„Plnění“ – </w:t>
      </w:r>
      <w:r w:rsidR="00E52484" w:rsidRPr="00E52484">
        <w:rPr>
          <w:rFonts w:ascii="Calibri" w:hAnsi="Calibri"/>
          <w:sz w:val="22"/>
          <w:szCs w:val="22"/>
        </w:rPr>
        <w:t xml:space="preserve">plnění v rozsahu </w:t>
      </w:r>
      <w:r w:rsidRPr="006727B1">
        <w:rPr>
          <w:rFonts w:ascii="Calibri" w:hAnsi="Calibri"/>
          <w:sz w:val="22"/>
          <w:szCs w:val="22"/>
        </w:rPr>
        <w:t>C1 – C5,</w:t>
      </w:r>
      <w:r>
        <w:rPr>
          <w:rFonts w:ascii="Calibri" w:hAnsi="Calibri"/>
          <w:sz w:val="22"/>
          <w:szCs w:val="22"/>
        </w:rPr>
        <w:t xml:space="preserve"> Objednatel ve </w:t>
      </w:r>
      <w:r w:rsidR="00F178E4">
        <w:rPr>
          <w:rFonts w:ascii="Calibri" w:hAnsi="Calibri"/>
          <w:sz w:val="22"/>
          <w:szCs w:val="22"/>
        </w:rPr>
        <w:t>Smlouv</w:t>
      </w:r>
      <w:r>
        <w:rPr>
          <w:rFonts w:ascii="Calibri" w:hAnsi="Calibri"/>
          <w:sz w:val="22"/>
          <w:szCs w:val="22"/>
        </w:rPr>
        <w:t xml:space="preserve">ě připouští </w:t>
      </w:r>
      <w:r w:rsidR="001545BA">
        <w:rPr>
          <w:rFonts w:ascii="Calibri" w:hAnsi="Calibri"/>
          <w:sz w:val="22"/>
          <w:szCs w:val="22"/>
        </w:rPr>
        <w:t xml:space="preserve">rovněž </w:t>
      </w:r>
      <w:r>
        <w:rPr>
          <w:rFonts w:ascii="Calibri" w:hAnsi="Calibri"/>
          <w:sz w:val="22"/>
          <w:szCs w:val="22"/>
        </w:rPr>
        <w:t>označení „Služba“</w:t>
      </w:r>
      <w:r w:rsidR="001545BA">
        <w:rPr>
          <w:rFonts w:ascii="Calibri" w:hAnsi="Calibri"/>
          <w:sz w:val="22"/>
          <w:szCs w:val="22"/>
        </w:rPr>
        <w:t>,</w:t>
      </w:r>
    </w:p>
    <w:p w:rsidR="001545BA" w:rsidRDefault="001545BA" w:rsidP="00885287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Vstupní informační audit – pro účely Smlouvy rovněž označované zkratkou „C1“,</w:t>
      </w:r>
    </w:p>
    <w:p w:rsidR="001545BA" w:rsidRDefault="001545BA" w:rsidP="00885287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1545BA">
        <w:rPr>
          <w:rFonts w:ascii="Calibri" w:hAnsi="Calibri"/>
          <w:sz w:val="22"/>
          <w:szCs w:val="22"/>
        </w:rPr>
        <w:t>GAP analýza – rozdílová analýza - pro účely Smlouvy rovněž označované zkratkou „C</w:t>
      </w:r>
      <w:r w:rsidR="00885287">
        <w:rPr>
          <w:rFonts w:ascii="Calibri" w:hAnsi="Calibri"/>
          <w:sz w:val="22"/>
          <w:szCs w:val="22"/>
        </w:rPr>
        <w:t>2</w:t>
      </w:r>
      <w:r w:rsidRPr="001545BA">
        <w:rPr>
          <w:rFonts w:ascii="Calibri" w:hAnsi="Calibri"/>
          <w:sz w:val="22"/>
          <w:szCs w:val="22"/>
        </w:rPr>
        <w:t>“,</w:t>
      </w:r>
    </w:p>
    <w:p w:rsidR="001545BA" w:rsidRDefault="001545BA" w:rsidP="00885287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1545BA">
        <w:rPr>
          <w:rFonts w:ascii="Calibri" w:hAnsi="Calibri"/>
          <w:sz w:val="22"/>
          <w:szCs w:val="22"/>
        </w:rPr>
        <w:t>Impact analýza</w:t>
      </w:r>
      <w:r w:rsidR="00CD59AC">
        <w:rPr>
          <w:rFonts w:ascii="Calibri" w:hAnsi="Calibri"/>
          <w:sz w:val="22"/>
          <w:szCs w:val="22"/>
        </w:rPr>
        <w:t xml:space="preserve"> </w:t>
      </w:r>
      <w:r w:rsidRPr="001545BA">
        <w:rPr>
          <w:rFonts w:ascii="Calibri" w:hAnsi="Calibri"/>
          <w:sz w:val="22"/>
          <w:szCs w:val="22"/>
        </w:rPr>
        <w:t>- dopadová analýza - pro účely Smlouvy rovněž označované zkratkou „C</w:t>
      </w:r>
      <w:r w:rsidR="00885287">
        <w:rPr>
          <w:rFonts w:ascii="Calibri" w:hAnsi="Calibri"/>
          <w:sz w:val="22"/>
          <w:szCs w:val="22"/>
        </w:rPr>
        <w:t>3</w:t>
      </w:r>
      <w:r w:rsidRPr="001545BA">
        <w:rPr>
          <w:rFonts w:ascii="Calibri" w:hAnsi="Calibri"/>
          <w:sz w:val="22"/>
          <w:szCs w:val="22"/>
        </w:rPr>
        <w:t>“,</w:t>
      </w:r>
    </w:p>
    <w:p w:rsidR="00885287" w:rsidRDefault="00885287" w:rsidP="00885287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885287">
        <w:rPr>
          <w:rFonts w:ascii="Calibri" w:hAnsi="Calibri"/>
          <w:sz w:val="22"/>
          <w:szCs w:val="22"/>
        </w:rPr>
        <w:t>Návrh implementačního plánu</w:t>
      </w:r>
      <w:r>
        <w:rPr>
          <w:rFonts w:ascii="Calibri" w:hAnsi="Calibri"/>
          <w:sz w:val="22"/>
          <w:szCs w:val="22"/>
        </w:rPr>
        <w:t xml:space="preserve"> </w:t>
      </w:r>
      <w:r w:rsidRPr="001545BA">
        <w:rPr>
          <w:rFonts w:ascii="Calibri" w:hAnsi="Calibri"/>
          <w:sz w:val="22"/>
          <w:szCs w:val="22"/>
        </w:rPr>
        <w:t>- pro účely Smlouvy rovněž označované zkratkou „</w:t>
      </w:r>
      <w:r>
        <w:rPr>
          <w:rFonts w:ascii="Calibri" w:hAnsi="Calibri"/>
          <w:sz w:val="22"/>
          <w:szCs w:val="22"/>
        </w:rPr>
        <w:t>C4“,</w:t>
      </w:r>
    </w:p>
    <w:p w:rsidR="00885287" w:rsidRPr="00885287" w:rsidRDefault="00885287" w:rsidP="00885287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885287">
        <w:rPr>
          <w:rFonts w:ascii="Calibri" w:hAnsi="Calibri"/>
          <w:sz w:val="22"/>
          <w:szCs w:val="22"/>
        </w:rPr>
        <w:t xml:space="preserve">Prezentace výsledků </w:t>
      </w:r>
      <w:r w:rsidRPr="001545BA">
        <w:rPr>
          <w:rFonts w:ascii="Calibri" w:hAnsi="Calibri"/>
          <w:sz w:val="22"/>
          <w:szCs w:val="22"/>
        </w:rPr>
        <w:t>- pro účely Smlouvy rovněž označované zkratkou „</w:t>
      </w:r>
      <w:r>
        <w:rPr>
          <w:rFonts w:ascii="Calibri" w:hAnsi="Calibri"/>
          <w:sz w:val="22"/>
          <w:szCs w:val="22"/>
        </w:rPr>
        <w:t>C5“.</w:t>
      </w:r>
    </w:p>
    <w:p w:rsidR="005918BC" w:rsidRPr="00822F57" w:rsidRDefault="005918BC" w:rsidP="00EC1AA5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822F57">
        <w:rPr>
          <w:b/>
        </w:rPr>
        <w:t xml:space="preserve">Předmět </w:t>
      </w:r>
      <w:r w:rsidR="007A383C" w:rsidRPr="00822F57">
        <w:rPr>
          <w:b/>
        </w:rPr>
        <w:t xml:space="preserve">plnění </w:t>
      </w:r>
      <w:r w:rsidR="00F178E4">
        <w:rPr>
          <w:b/>
        </w:rPr>
        <w:t>S</w:t>
      </w:r>
      <w:r w:rsidRPr="00822F57">
        <w:rPr>
          <w:b/>
        </w:rPr>
        <w:t>mlouvy</w:t>
      </w:r>
    </w:p>
    <w:p w:rsidR="00B01033" w:rsidRPr="007A383C" w:rsidRDefault="003B1917" w:rsidP="00B01033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7A383C">
        <w:t>Poskyt</w:t>
      </w:r>
      <w:r w:rsidR="00B01033" w:rsidRPr="007A383C">
        <w:t>ovatel se zavazuje za podmínek S</w:t>
      </w:r>
      <w:r w:rsidRPr="007A383C">
        <w:t xml:space="preserve">mlouvou sjednaných, řádně a včas </w:t>
      </w:r>
      <w:r w:rsidR="00B01033" w:rsidRPr="007A383C">
        <w:t>poskytnout pro Objednatele službu spočívající zejména ve zpracování analýzy s</w:t>
      </w:r>
      <w:r w:rsidR="00AE14DA">
        <w:t xml:space="preserve">távajícího stavu u Objednatele </w:t>
      </w:r>
      <w:r w:rsidR="00B01033" w:rsidRPr="007A383C">
        <w:t>a posouzení připravenosti</w:t>
      </w:r>
      <w:r w:rsidR="006007BA">
        <w:t xml:space="preserve"> Objednatele vyplývající z</w:t>
      </w:r>
      <w:r w:rsidR="00B01033" w:rsidRPr="007A383C">
        <w:t xml:space="preserve"> nařízení Evropského parlam</w:t>
      </w:r>
      <w:r w:rsidR="00AE14DA">
        <w:t xml:space="preserve">entu a Rady EU </w:t>
      </w:r>
      <w:r w:rsidR="006007BA">
        <w:t xml:space="preserve">2016-679 ze dne </w:t>
      </w:r>
      <w:r w:rsidR="00B01033" w:rsidRPr="007A383C">
        <w:t xml:space="preserve">27. dubna 2016 o ochraně fyzických osob v souvislosti se zpracováním osobních údajů a o volném pohybu těchto údajů a o zrušení směrnice 95/46/ES (dále jen </w:t>
      </w:r>
      <w:r w:rsidR="00050C18">
        <w:t>„</w:t>
      </w:r>
      <w:r w:rsidR="00B01033" w:rsidRPr="007A383C">
        <w:t>GDPR“) včetně návrhů opatření vedoucích k souladu současného stavu s GDPR.</w:t>
      </w:r>
    </w:p>
    <w:p w:rsidR="00B01033" w:rsidRPr="007A383C" w:rsidRDefault="006007BA" w:rsidP="00EE143D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7A383C">
        <w:t xml:space="preserve">Kompletní rozsah </w:t>
      </w:r>
      <w:r>
        <w:t>Plnění</w:t>
      </w:r>
      <w:r w:rsidRPr="007A383C">
        <w:t xml:space="preserve"> je Objednatelem podrobně specifikován v příloze č. 1 Smlouvy Podrob</w:t>
      </w:r>
      <w:r>
        <w:t xml:space="preserve">ná specifikace předmětu plnění, </w:t>
      </w:r>
      <w:r w:rsidR="00B01033" w:rsidRPr="007A383C">
        <w:t xml:space="preserve">která obsahuje i členění </w:t>
      </w:r>
      <w:r w:rsidR="00D96189">
        <w:t>plnění</w:t>
      </w:r>
      <w:r w:rsidR="00B01033" w:rsidRPr="007A383C">
        <w:t xml:space="preserve"> na části (dílčí plnění), včetně jejich výstupů, resp. výstupů z jednotlivých jeho částí (dílčích plnění). Výslovně se stanovuje, že z jedné části předmětu plnění (z jednoho dílčího plnění) může </w:t>
      </w:r>
      <w:r w:rsidR="007A383C" w:rsidRPr="007A383C">
        <w:t>Poskytovateli</w:t>
      </w:r>
      <w:r w:rsidR="00B01033" w:rsidRPr="007A383C">
        <w:t xml:space="preserve"> vzniknout povinnost k několika samostatným výstupům, které budou podléhat také samostatnému akceptačnímu řízení. </w:t>
      </w:r>
    </w:p>
    <w:p w:rsidR="00B01033" w:rsidRDefault="00B01033" w:rsidP="00B01033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7A383C">
        <w:t xml:space="preserve">Poskytovatel se zejména dnem účinnosti </w:t>
      </w:r>
      <w:r w:rsidR="00F178E4">
        <w:t>Smlouv</w:t>
      </w:r>
      <w:r w:rsidRPr="007A383C">
        <w:t xml:space="preserve">y zavazuje začít vykonávat </w:t>
      </w:r>
      <w:r w:rsidR="0067442C">
        <w:t xml:space="preserve">činnosti spojené s Plněním </w:t>
      </w:r>
      <w:r w:rsidRPr="007A383C">
        <w:t xml:space="preserve">v rozsahu a </w:t>
      </w:r>
      <w:r w:rsidR="007A383C" w:rsidRPr="007A383C">
        <w:t>specifikaci v příloze č. 1 Smlouvy uveden</w:t>
      </w:r>
      <w:r w:rsidR="007A383C">
        <w:t>é</w:t>
      </w:r>
      <w:r w:rsidRPr="007A383C">
        <w:t>.</w:t>
      </w:r>
    </w:p>
    <w:p w:rsidR="007A383C" w:rsidRPr="00822F57" w:rsidRDefault="007A383C" w:rsidP="007A383C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822F57">
        <w:rPr>
          <w:b/>
        </w:rPr>
        <w:t>Místo plnění</w:t>
      </w:r>
    </w:p>
    <w:p w:rsidR="009A6369" w:rsidRDefault="007A383C" w:rsidP="008D4826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Místem plnění je sídlo Objednatele uvedené v záhlaví </w:t>
      </w:r>
      <w:r w:rsidR="0002400A">
        <w:t>S</w:t>
      </w:r>
      <w:r>
        <w:t>mlouvy</w:t>
      </w:r>
      <w:r w:rsidR="009A6369">
        <w:t>.</w:t>
      </w:r>
    </w:p>
    <w:p w:rsidR="00847C1E" w:rsidRDefault="009A6369" w:rsidP="008D4826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Místem fyzické realizace Plnění </w:t>
      </w:r>
      <w:r w:rsidR="006F4E2F">
        <w:t>j</w:t>
      </w:r>
      <w:r w:rsidR="00E72490">
        <w:t>e</w:t>
      </w:r>
      <w:r>
        <w:t xml:space="preserve"> sídlo Objednatele uvedené v záhlaví Smlouvy a sídlo Oblastního inspektorátu</w:t>
      </w:r>
      <w:r w:rsidR="00847C1E">
        <w:t xml:space="preserve"> práce pro hlavní město Prahu se sídlem v Praze se sídlem K</w:t>
      </w:r>
      <w:r w:rsidR="00D82E06">
        <w:t>l</w:t>
      </w:r>
      <w:r w:rsidR="00E52484">
        <w:t>adenská 103/105</w:t>
      </w:r>
      <w:r w:rsidR="006F4E2F">
        <w:t>,</w:t>
      </w:r>
      <w:r w:rsidR="00E52484">
        <w:t xml:space="preserve"> 160 00 Praha 6. </w:t>
      </w:r>
      <w:r w:rsidR="007409FB">
        <w:t xml:space="preserve">V příloze č. 1 </w:t>
      </w:r>
      <w:r w:rsidR="00D82E06">
        <w:t xml:space="preserve">bude Objednatelem </w:t>
      </w:r>
      <w:r w:rsidR="0075557D">
        <w:t>uvedeno</w:t>
      </w:r>
      <w:r w:rsidR="00D82E06">
        <w:t xml:space="preserve">, </w:t>
      </w:r>
      <w:r w:rsidR="007409FB">
        <w:t xml:space="preserve">kde </w:t>
      </w:r>
      <w:r w:rsidR="0075557D">
        <w:t>dané dílčí plnění</w:t>
      </w:r>
      <w:r w:rsidR="007409FB">
        <w:t xml:space="preserve"> požaduje realizovat</w:t>
      </w:r>
      <w:r w:rsidR="0075557D">
        <w:t xml:space="preserve">, přičemž platí, že pokud místo uvedeno nebude, bude dílčí plnění </w:t>
      </w:r>
      <w:r w:rsidR="00E72490">
        <w:t xml:space="preserve">realizováno </w:t>
      </w:r>
      <w:r w:rsidR="0075557D">
        <w:t>v sídle Objednatele.</w:t>
      </w:r>
    </w:p>
    <w:p w:rsidR="007A383C" w:rsidRDefault="007A383C" w:rsidP="007A383C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Některé činnosti </w:t>
      </w:r>
      <w:r w:rsidR="0002400A">
        <w:t>Poskytovatele</w:t>
      </w:r>
      <w:r>
        <w:t xml:space="preserve"> podle </w:t>
      </w:r>
      <w:r w:rsidR="0002400A">
        <w:t>S</w:t>
      </w:r>
      <w:r>
        <w:t>mlouvy (zejména těch, jež nevyžadují přímou součinnost zaměstnanců Objednatele, přístup do jejích IT systémů apod.) může Poskytovatel poskytovat z místa a v prostorách jím vhodně zvolených.</w:t>
      </w:r>
    </w:p>
    <w:p w:rsidR="006A5D80" w:rsidRDefault="0075557D" w:rsidP="006A5D80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>Hmotně zachytitelné výsledky Plnění budou</w:t>
      </w:r>
      <w:r w:rsidR="006A5D80">
        <w:t xml:space="preserve"> př</w:t>
      </w:r>
      <w:r w:rsidR="00B15964">
        <w:t>evzat</w:t>
      </w:r>
      <w:r>
        <w:t>y</w:t>
      </w:r>
      <w:r w:rsidR="00B15964">
        <w:t xml:space="preserve"> v sídle Objednatele, neurčí-li Objednatel jinak</w:t>
      </w:r>
      <w:r w:rsidR="00AB70F7">
        <w:t>.</w:t>
      </w:r>
    </w:p>
    <w:p w:rsidR="007A383C" w:rsidRPr="001B1F40" w:rsidRDefault="009D608E" w:rsidP="001B1F40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>
        <w:rPr>
          <w:b/>
        </w:rPr>
        <w:lastRenderedPageBreak/>
        <w:t>Platnost</w:t>
      </w:r>
      <w:r w:rsidR="007A383C" w:rsidRPr="001B1F40">
        <w:rPr>
          <w:b/>
        </w:rPr>
        <w:t xml:space="preserve"> a účinnost</w:t>
      </w:r>
      <w:r w:rsidR="001B1F40" w:rsidRPr="001B1F40">
        <w:rPr>
          <w:b/>
        </w:rPr>
        <w:t xml:space="preserve"> S</w:t>
      </w:r>
      <w:r w:rsidR="007A383C" w:rsidRPr="001B1F40">
        <w:rPr>
          <w:b/>
        </w:rPr>
        <w:t>mlouvy</w:t>
      </w:r>
      <w:r w:rsidR="003347CF">
        <w:rPr>
          <w:b/>
        </w:rPr>
        <w:t xml:space="preserve">, </w:t>
      </w:r>
      <w:r w:rsidR="00E72490">
        <w:rPr>
          <w:b/>
        </w:rPr>
        <w:t>uveřejnění v registru smluv</w:t>
      </w:r>
    </w:p>
    <w:p w:rsidR="00745D47" w:rsidRDefault="00745D47" w:rsidP="001B1F40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t xml:space="preserve">Poskytovatel bere na vědomí, že na </w:t>
      </w:r>
      <w:r>
        <w:t>S</w:t>
      </w:r>
      <w:r w:rsidRPr="008C1E1D">
        <w:t xml:space="preserve">mlouvu dopadá povinnost uveřejnění v registru smluv dle zákona č. 340/2015 Sb., o zvláštních podmínkách účinnosti některých smluv, uveřejňování těchto smluv </w:t>
      </w:r>
      <w:r w:rsidR="00AE14DA">
        <w:br/>
      </w:r>
      <w:r w:rsidRPr="008C1E1D">
        <w:t>a o registru smluv (dále jen „zákon o registru smluv“).</w:t>
      </w:r>
    </w:p>
    <w:p w:rsidR="00E72490" w:rsidRDefault="001B1F40" w:rsidP="001B1F40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1B1F40">
        <w:t xml:space="preserve">Smlouva nabývá </w:t>
      </w:r>
      <w:r w:rsidR="00E72490">
        <w:t>platnosti dnem podpisu Smlouvy.</w:t>
      </w:r>
    </w:p>
    <w:p w:rsidR="001B1F40" w:rsidRDefault="00E72490" w:rsidP="006F4E2F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Smlouva </w:t>
      </w:r>
      <w:r w:rsidR="00B40F56" w:rsidRPr="00B40F56">
        <w:t>nabývá účinnosti dnem uveřejnění v registru smluv, dle zákona o registru smluv.</w:t>
      </w:r>
    </w:p>
    <w:p w:rsidR="00E72490" w:rsidRPr="008C1E1D" w:rsidRDefault="00E72490" w:rsidP="00E72490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t>Smlouvu v registru smluv uveřejní Objednatel a Poskytovatele o této skutečnosti písemně informuje.</w:t>
      </w:r>
    </w:p>
    <w:p w:rsidR="00E72490" w:rsidRPr="008C1E1D" w:rsidRDefault="00E72490" w:rsidP="00E72490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  <w:rPr>
          <w:rFonts w:cs="Arial"/>
        </w:rPr>
      </w:pPr>
      <w:r w:rsidRPr="008C1E1D">
        <w:rPr>
          <w:rFonts w:cs="Arial"/>
        </w:rPr>
        <w:t>Smluvní strany sjednávají, že žádné z údajů obsaže</w:t>
      </w:r>
      <w:r>
        <w:rPr>
          <w:rFonts w:cs="Arial"/>
        </w:rPr>
        <w:t>né ve S</w:t>
      </w:r>
      <w:r w:rsidRPr="008C1E1D">
        <w:rPr>
          <w:rFonts w:cs="Arial"/>
        </w:rPr>
        <w:t xml:space="preserve">mlouvě a jejích přílohách nejsou považovány za obchodní tajemství dle § 504 občanského zákoníku. V případě, že by Poskytovatel trval na tom, že některý údaj obsažený v </w:t>
      </w:r>
      <w:r>
        <w:rPr>
          <w:rFonts w:cs="Arial"/>
        </w:rPr>
        <w:t>S</w:t>
      </w:r>
      <w:r w:rsidRPr="008C1E1D">
        <w:rPr>
          <w:rFonts w:cs="Arial"/>
        </w:rPr>
        <w:t xml:space="preserve">mlouvě a jejích přílohách je obchodním tajemstvím </w:t>
      </w:r>
      <w:r w:rsidRPr="008C1E1D">
        <w:rPr>
          <w:rFonts w:cs="Arial"/>
        </w:rPr>
        <w:br/>
        <w:t>a následně vyšlo najevo, že údaj nenaplňoval podmínky stanovené v § 504 občanského zákoníku, za nesprávné označení údaje za obchodní tajemství nese odpovědnost Poskytovatel.</w:t>
      </w:r>
    </w:p>
    <w:p w:rsidR="00CC4412" w:rsidRPr="00CC4412" w:rsidRDefault="00CC4412" w:rsidP="00CC4412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CC4412">
        <w:rPr>
          <w:b/>
        </w:rPr>
        <w:t>Termín</w:t>
      </w:r>
      <w:r>
        <w:rPr>
          <w:b/>
        </w:rPr>
        <w:t>y</w:t>
      </w:r>
      <w:r w:rsidRPr="00CC4412">
        <w:rPr>
          <w:b/>
        </w:rPr>
        <w:t xml:space="preserve"> plnění</w:t>
      </w:r>
    </w:p>
    <w:p w:rsidR="00CC4412" w:rsidRDefault="00ED225C" w:rsidP="00B67644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1" w:name="_Ref504939323"/>
      <w:r>
        <w:t>Poskytovatel je povinen splnit Finální plnění</w:t>
      </w:r>
      <w:r w:rsidR="00362097">
        <w:t xml:space="preserve"> (C1-C4)</w:t>
      </w:r>
      <w:r>
        <w:t xml:space="preserve"> včetně předání všech požadovaných výstupů do </w:t>
      </w:r>
      <w:r>
        <w:br/>
      </w:r>
      <w:r w:rsidR="00FC153E" w:rsidRPr="00ED225C">
        <w:rPr>
          <w:b/>
        </w:rPr>
        <w:t>7</w:t>
      </w:r>
      <w:r w:rsidR="00F46CE4">
        <w:rPr>
          <w:b/>
        </w:rPr>
        <w:t>5</w:t>
      </w:r>
      <w:r w:rsidR="001B1F40" w:rsidRPr="00ED225C">
        <w:rPr>
          <w:b/>
        </w:rPr>
        <w:t xml:space="preserve"> kalendářních dnů</w:t>
      </w:r>
      <w:r>
        <w:t xml:space="preserve"> ode dne účinnosti Smlouvy</w:t>
      </w:r>
      <w:r w:rsidR="00134DAE">
        <w:t>, dále rovněž označované jako „nejzazší termín Finálního plnění“</w:t>
      </w:r>
      <w:r>
        <w:t>.</w:t>
      </w:r>
      <w:r w:rsidR="00DE0EDC">
        <w:t xml:space="preserve"> Za splněním Finálního plnění je Smlouvou považováno až samotná akceptace Finálního plnění.</w:t>
      </w:r>
      <w:bookmarkEnd w:id="1"/>
      <w:r w:rsidR="00DE0EDC">
        <w:t xml:space="preserve"> </w:t>
      </w:r>
    </w:p>
    <w:p w:rsidR="00655855" w:rsidRDefault="00655855" w:rsidP="00655855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2" w:name="_Ref504939732"/>
      <w:r>
        <w:t xml:space="preserve">Objednatel požaduje, aby Poskytovatel </w:t>
      </w:r>
      <w:r w:rsidR="00595CDD">
        <w:t xml:space="preserve">předal </w:t>
      </w:r>
      <w:r w:rsidR="00DE0EDC">
        <w:t xml:space="preserve">oprávněné osobě Objednatele </w:t>
      </w:r>
      <w:r>
        <w:t>nejpo</w:t>
      </w:r>
      <w:r w:rsidRPr="00C45790">
        <w:t xml:space="preserve">zději </w:t>
      </w:r>
      <w:r w:rsidR="00DE0EDC">
        <w:br/>
      </w:r>
      <w:r w:rsidRPr="00C45790">
        <w:t>10 pracovních dnů</w:t>
      </w:r>
      <w:r>
        <w:t xml:space="preserve"> před nejzazším termínem </w:t>
      </w:r>
      <w:r w:rsidR="002D1B57">
        <w:t xml:space="preserve">Finálního </w:t>
      </w:r>
      <w:r>
        <w:t>plnění</w:t>
      </w:r>
      <w:r w:rsidR="00E52484">
        <w:t xml:space="preserve"> (</w:t>
      </w:r>
      <w:r w:rsidR="00DE0EDC">
        <w:t>dle</w:t>
      </w:r>
      <w:r w:rsidR="00B241A7">
        <w:t xml:space="preserve"> odst. </w:t>
      </w:r>
      <w:r w:rsidR="00826350">
        <w:fldChar w:fldCharType="begin"/>
      </w:r>
      <w:r w:rsidR="00826350">
        <w:instrText xml:space="preserve"> REF _Ref504939323 \r \h </w:instrText>
      </w:r>
      <w:r w:rsidR="00826350">
        <w:fldChar w:fldCharType="separate"/>
      </w:r>
      <w:r w:rsidR="006C344A">
        <w:t>4.1</w:t>
      </w:r>
      <w:r w:rsidR="00826350">
        <w:fldChar w:fldCharType="end"/>
      </w:r>
      <w:r w:rsidR="00E52484">
        <w:t>)</w:t>
      </w:r>
      <w:r w:rsidR="00AE14DA">
        <w:t xml:space="preserve"> </w:t>
      </w:r>
      <w:r>
        <w:t>všechny požadované dokumenty a výstupy, jež jsou povinné pro akceptaci Finálního plnění dle Přílohy č. 1</w:t>
      </w:r>
      <w:r w:rsidR="00DE0EDC">
        <w:t>.</w:t>
      </w:r>
      <w:bookmarkEnd w:id="2"/>
    </w:p>
    <w:p w:rsidR="000E5118" w:rsidRDefault="00DE0EDC" w:rsidP="0036209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3" w:name="_Ref504945728"/>
      <w:r>
        <w:t>Objednatel požaduje, aby dílčí plnění C5</w:t>
      </w:r>
      <w:r w:rsidR="005043A5">
        <w:t xml:space="preserve"> Prezentace výsledků</w:t>
      </w:r>
      <w:r>
        <w:t xml:space="preserve"> bylo </w:t>
      </w:r>
      <w:r w:rsidR="00362097">
        <w:t xml:space="preserve">realizováno </w:t>
      </w:r>
      <w:r w:rsidR="000E5118">
        <w:t>do 10 pracovních dní od akceptace</w:t>
      </w:r>
      <w:r w:rsidR="00DA664D">
        <w:t xml:space="preserve"> F</w:t>
      </w:r>
      <w:r w:rsidR="00AB70F7">
        <w:t>inálního p</w:t>
      </w:r>
      <w:r w:rsidR="000E5118">
        <w:t>lnění nebo do 5 pracovních dní od nejzazšího terminu</w:t>
      </w:r>
      <w:r w:rsidR="00826350">
        <w:t xml:space="preserve"> Finálního</w:t>
      </w:r>
      <w:r w:rsidR="000E5118">
        <w:t xml:space="preserve"> plnění, podle toho která skutečnost nastane dříve.</w:t>
      </w:r>
      <w:bookmarkEnd w:id="3"/>
    </w:p>
    <w:p w:rsidR="000E5118" w:rsidRDefault="000E5118" w:rsidP="000E5118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1B1F40">
        <w:t>Pokud lhůta skončí v den pracovního klidu nebo ve státní svátek, posouvá se její konec na nejbližší následující pracovní den.</w:t>
      </w:r>
      <w:r>
        <w:t xml:space="preserve"> </w:t>
      </w:r>
    </w:p>
    <w:p w:rsidR="003347CF" w:rsidRDefault="003347CF" w:rsidP="003347CF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4" w:name="_Ref504515325"/>
      <w:r>
        <w:t>Poskytovatel</w:t>
      </w:r>
      <w:r w:rsidRPr="003347CF">
        <w:t xml:space="preserve"> je povinen upozornit Objednatele bez zbytečného odkladu na nevhodnou povahu nebo neúplnost věci nebo podkladu, které mu Objednatel předal k provedení </w:t>
      </w:r>
      <w:r>
        <w:t>Plnění</w:t>
      </w:r>
      <w:r w:rsidRPr="003347CF">
        <w:t xml:space="preserve">, nebo na nevhodnou povahu nebo neúplnost příkazu, který mu Objednatel dal. Jestliže nevhodné nebo neúplné věci, podklady nebo příkazy Objednatele překážejí v řádném provádění </w:t>
      </w:r>
      <w:r>
        <w:t>Plnění</w:t>
      </w:r>
      <w:r w:rsidRPr="003347CF">
        <w:t xml:space="preserve">, </w:t>
      </w:r>
      <w:r>
        <w:t>Poskytovatel</w:t>
      </w:r>
      <w:r w:rsidRPr="003347CF">
        <w:t xml:space="preserve"> v nezbytném rozsahu přeruší provádění </w:t>
      </w:r>
      <w:r>
        <w:t>Plnění</w:t>
      </w:r>
      <w:r w:rsidRPr="003347CF">
        <w:t xml:space="preserve"> do doby výměny nebo doplnění věcí nebo podkladů nebo změny příkazů Objednatelem, nebo do doby doručení písemného sdělení Objednatele, že trvá na provádění </w:t>
      </w:r>
      <w:r>
        <w:t>Plnění</w:t>
      </w:r>
      <w:r w:rsidRPr="003347CF">
        <w:t xml:space="preserve"> s použitím předaných věcí nebo podkladů nebo na dodržování jeho příkazů. </w:t>
      </w:r>
      <w:r>
        <w:t>Poskytovatel</w:t>
      </w:r>
      <w:r w:rsidRPr="003347CF">
        <w:t xml:space="preserve"> je povinen pokračovat v provádění </w:t>
      </w:r>
      <w:r>
        <w:t>Plnění</w:t>
      </w:r>
      <w:r w:rsidRPr="003347CF">
        <w:t xml:space="preserve"> v rozsahu, ve kterém mu v tom nebrání nevhodné nebo neúplné věci, podklady nebo příkazy a technologický postup provádění </w:t>
      </w:r>
      <w:r>
        <w:t>Plnění</w:t>
      </w:r>
      <w:r w:rsidRPr="003347CF">
        <w:t xml:space="preserve">. Termíny plnění určené podle Smlouvy, byly-li přerušením provádění </w:t>
      </w:r>
      <w:r>
        <w:t>Plnění</w:t>
      </w:r>
      <w:r w:rsidRPr="003347CF">
        <w:t xml:space="preserve"> přímo dotčeny, se prodlužují o dobu přerušením vyvolanou.</w:t>
      </w:r>
      <w:bookmarkEnd w:id="4"/>
      <w:r w:rsidR="00CD59AC">
        <w:t xml:space="preserve"> </w:t>
      </w:r>
    </w:p>
    <w:p w:rsidR="00362097" w:rsidRDefault="00362097" w:rsidP="00B67644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5" w:name="_Ref504998402"/>
      <w:r>
        <w:t xml:space="preserve">Je-li Objednatel v prodlení s plněním </w:t>
      </w:r>
      <w:r w:rsidR="0006400E">
        <w:t xml:space="preserve">činností, ke kterým se ve Smlouvě zavázal, a těmito činnostmi je přímo dotčeno provádění Plnění, je o </w:t>
      </w:r>
      <w:r w:rsidR="004E7A80">
        <w:t xml:space="preserve">tuto </w:t>
      </w:r>
      <w:r w:rsidR="00555143" w:rsidRPr="003347CF">
        <w:t>dobu</w:t>
      </w:r>
      <w:r w:rsidR="004E7A80">
        <w:t xml:space="preserve"> prodlení Objednatele</w:t>
      </w:r>
      <w:r w:rsidR="00555143" w:rsidRPr="003347CF">
        <w:t xml:space="preserve"> </w:t>
      </w:r>
      <w:r w:rsidR="0006400E">
        <w:t>prodloužen termín Plnění.</w:t>
      </w:r>
      <w:bookmarkEnd w:id="5"/>
    </w:p>
    <w:p w:rsidR="003347CF" w:rsidRDefault="003347CF" w:rsidP="006F4E2F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3347CF">
        <w:t xml:space="preserve">Zjistí-li </w:t>
      </w:r>
      <w:r>
        <w:t>Poskytovatel</w:t>
      </w:r>
      <w:r w:rsidRPr="003347CF">
        <w:t xml:space="preserve"> v průběhu provádění </w:t>
      </w:r>
      <w:r>
        <w:t>Plnění</w:t>
      </w:r>
      <w:r w:rsidRPr="003347CF">
        <w:t>, že nelze dodržet termín</w:t>
      </w:r>
      <w:r w:rsidR="00146BF9">
        <w:t>/</w:t>
      </w:r>
      <w:r w:rsidRPr="003347CF">
        <w:t xml:space="preserve">y plnění stanovené Smlouvou, je povinen vždy na to Objednatele upozornit. Tím nejsou dotčeny další povinnosti </w:t>
      </w:r>
      <w:r>
        <w:lastRenderedPageBreak/>
        <w:t>Poskytovatele</w:t>
      </w:r>
      <w:r w:rsidRPr="003347CF">
        <w:t xml:space="preserve">, zejména povinnost zaplatit smluvní pokutu za prodlení s předáním </w:t>
      </w:r>
      <w:r w:rsidR="00A90D40">
        <w:t>Plnění</w:t>
      </w:r>
      <w:r w:rsidRPr="003347CF">
        <w:t xml:space="preserve"> </w:t>
      </w:r>
      <w:r w:rsidR="00362097">
        <w:br/>
      </w:r>
      <w:r w:rsidRPr="003347CF">
        <w:t xml:space="preserve">a odpovědnost </w:t>
      </w:r>
      <w:r>
        <w:t xml:space="preserve">Poskytovatel </w:t>
      </w:r>
      <w:r w:rsidRPr="003347CF">
        <w:t>za škodu</w:t>
      </w:r>
      <w:r w:rsidR="006C1D67" w:rsidRPr="006C1D67">
        <w:t>, která mu vznikne v</w:t>
      </w:r>
      <w:r w:rsidR="006C1D67">
        <w:t> </w:t>
      </w:r>
      <w:r w:rsidR="006C1D67" w:rsidRPr="006C1D67">
        <w:t>důsledku</w:t>
      </w:r>
      <w:r w:rsidR="006C1D67">
        <w:t xml:space="preserve"> prodlení Poskytovatele.</w:t>
      </w:r>
    </w:p>
    <w:p w:rsidR="00555143" w:rsidRDefault="00660FE2" w:rsidP="00660FE2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660FE2">
        <w:rPr>
          <w:b/>
        </w:rPr>
        <w:t xml:space="preserve">Předání a převzetí </w:t>
      </w:r>
      <w:r w:rsidR="00555143">
        <w:rPr>
          <w:b/>
        </w:rPr>
        <w:t>dílčích plnění</w:t>
      </w:r>
      <w:r w:rsidR="00A8483F">
        <w:rPr>
          <w:b/>
        </w:rPr>
        <w:t>, finální plnění</w:t>
      </w:r>
    </w:p>
    <w:p w:rsidR="00FD288A" w:rsidRPr="00826350" w:rsidRDefault="00FD288A" w:rsidP="00FD288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  <w:rPr>
          <w:u w:val="single"/>
        </w:rPr>
      </w:pPr>
      <w:bookmarkStart w:id="6" w:name="_Ref504490795"/>
      <w:bookmarkStart w:id="7" w:name="_Ref504940047"/>
      <w:r w:rsidRPr="00826350">
        <w:rPr>
          <w:u w:val="single"/>
        </w:rPr>
        <w:t>Plnění bude považováno za provedené jako celek nejdříve dnem akceptace posledního dílčího plnění Objednatelem.</w:t>
      </w:r>
      <w:bookmarkEnd w:id="6"/>
      <w:bookmarkEnd w:id="7"/>
      <w:r w:rsidRPr="00826350">
        <w:rPr>
          <w:u w:val="single"/>
        </w:rPr>
        <w:t xml:space="preserve"> </w:t>
      </w:r>
    </w:p>
    <w:p w:rsidR="00FD288A" w:rsidRPr="00FD288A" w:rsidRDefault="00FD288A" w:rsidP="00FD288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  <w:rPr>
          <w:b/>
        </w:rPr>
      </w:pPr>
      <w:bookmarkStart w:id="8" w:name="_Ref504939910"/>
      <w:r w:rsidRPr="00FD288A">
        <w:t xml:space="preserve">O této skutečnosti bude sepsán souhrnný </w:t>
      </w:r>
      <w:r w:rsidR="006B1081">
        <w:t>Akceptační</w:t>
      </w:r>
      <w:r w:rsidRPr="00FD288A">
        <w:t xml:space="preserve"> protokol, jehož předmětem bude stvrzení skutečnosti, že byly převzaty všechny dílčí plnění.</w:t>
      </w:r>
      <w:r>
        <w:rPr>
          <w:b/>
        </w:rPr>
        <w:t xml:space="preserve"> </w:t>
      </w:r>
      <w:r w:rsidR="006B1081" w:rsidRPr="006B1081">
        <w:t xml:space="preserve">K náležitostem souhrnného Akceptačního protokolu i mechanismu jeho přijetí se užijí přiměřeně ustanovení upravující akceptační řízení </w:t>
      </w:r>
      <w:r w:rsidR="00ED6151">
        <w:br/>
      </w:r>
      <w:r w:rsidR="006B1081" w:rsidRPr="006B1081">
        <w:t>a náležitosti předávacího protokolu v </w:t>
      </w:r>
      <w:r w:rsidR="00B241A7">
        <w:t>odstavcích</w:t>
      </w:r>
      <w:r w:rsidR="006B1081" w:rsidRPr="006B1081">
        <w:t xml:space="preserve"> upravující předání a </w:t>
      </w:r>
      <w:r w:rsidR="00CF0043" w:rsidRPr="006B1081">
        <w:t>převzetí</w:t>
      </w:r>
      <w:r w:rsidR="006B1081" w:rsidRPr="006B1081">
        <w:t xml:space="preserve"> dílčího plnění C1 – C5 </w:t>
      </w:r>
      <w:r w:rsidR="00ED6151">
        <w:br/>
      </w:r>
      <w:r w:rsidR="00B241A7">
        <w:t>(odst</w:t>
      </w:r>
      <w:r w:rsidR="006B1081" w:rsidRPr="006B1081">
        <w:t>.</w:t>
      </w:r>
      <w:r w:rsidR="00CD59AC">
        <w:t xml:space="preserve"> </w:t>
      </w:r>
      <w:r w:rsidR="006B1081" w:rsidRPr="006B1081">
        <w:fldChar w:fldCharType="begin"/>
      </w:r>
      <w:r w:rsidR="006B1081" w:rsidRPr="006B1081">
        <w:instrText xml:space="preserve"> REF _Ref504737190 \r \h </w:instrText>
      </w:r>
      <w:r w:rsidR="006B1081">
        <w:instrText xml:space="preserve"> \* MERGEFORMAT </w:instrText>
      </w:r>
      <w:r w:rsidR="006B1081" w:rsidRPr="006B1081">
        <w:fldChar w:fldCharType="separate"/>
      </w:r>
      <w:r w:rsidR="006C344A">
        <w:t>5.3</w:t>
      </w:r>
      <w:r w:rsidR="006B1081" w:rsidRPr="006B1081">
        <w:fldChar w:fldCharType="end"/>
      </w:r>
      <w:r w:rsidR="006B1081" w:rsidRPr="006B1081">
        <w:t xml:space="preserve"> - </w:t>
      </w:r>
      <w:r w:rsidR="006B1081" w:rsidRPr="006B1081">
        <w:fldChar w:fldCharType="begin"/>
      </w:r>
      <w:r w:rsidR="006B1081" w:rsidRPr="006B1081">
        <w:instrText xml:space="preserve"> REF _Ref504737201 \r \h </w:instrText>
      </w:r>
      <w:r w:rsidR="006B1081">
        <w:instrText xml:space="preserve"> \* MERGEFORMAT </w:instrText>
      </w:r>
      <w:r w:rsidR="006B1081" w:rsidRPr="006B1081">
        <w:fldChar w:fldCharType="separate"/>
      </w:r>
      <w:r w:rsidR="006C344A">
        <w:t>5.12</w:t>
      </w:r>
      <w:r w:rsidR="006B1081" w:rsidRPr="006B1081">
        <w:fldChar w:fldCharType="end"/>
      </w:r>
      <w:r w:rsidR="006B1081" w:rsidRPr="006B1081">
        <w:t xml:space="preserve"> Smlouvy).</w:t>
      </w:r>
      <w:bookmarkEnd w:id="8"/>
    </w:p>
    <w:p w:rsidR="00A8483F" w:rsidRPr="00A8483F" w:rsidRDefault="00A8483F" w:rsidP="00A8483F">
      <w:pPr>
        <w:pStyle w:val="Odstavecseseznamem"/>
        <w:spacing w:after="240" w:line="240" w:lineRule="auto"/>
        <w:ind w:left="567"/>
        <w:contextualSpacing w:val="0"/>
        <w:jc w:val="both"/>
        <w:rPr>
          <w:b/>
          <w:u w:val="double"/>
        </w:rPr>
      </w:pPr>
      <w:r w:rsidRPr="00A8483F">
        <w:rPr>
          <w:b/>
          <w:u w:val="double"/>
        </w:rPr>
        <w:t>Dílčí plnění C1 – C</w:t>
      </w:r>
      <w:r w:rsidR="002D1B57">
        <w:rPr>
          <w:b/>
          <w:u w:val="double"/>
        </w:rPr>
        <w:t>5</w:t>
      </w:r>
    </w:p>
    <w:p w:rsidR="007B07F5" w:rsidRDefault="007B07F5" w:rsidP="0002400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9" w:name="_Ref504737190"/>
      <w:r>
        <w:t xml:space="preserve">Závazek Poskytovatele realizovat dílčí plnění </w:t>
      </w:r>
      <w:r w:rsidR="00A8483F">
        <w:t>C1 – C</w:t>
      </w:r>
      <w:r w:rsidR="00FD288A">
        <w:t>5</w:t>
      </w:r>
      <w:r w:rsidR="00A8483F">
        <w:t xml:space="preserve"> </w:t>
      </w:r>
      <w:r>
        <w:t>je splněn úplnou realizací dílčího plnění</w:t>
      </w:r>
      <w:r w:rsidR="00EE003B">
        <w:t xml:space="preserve"> </w:t>
      </w:r>
      <w:r>
        <w:t xml:space="preserve">v místě </w:t>
      </w:r>
      <w:r w:rsidR="00DB348D">
        <w:t>plnění určeném</w:t>
      </w:r>
      <w:r>
        <w:t>, řádně a včas, a to předáním výstupů v sídle Objednatele v</w:t>
      </w:r>
      <w:r w:rsidR="00DB348D">
        <w:t> </w:t>
      </w:r>
      <w:r>
        <w:t>rozsahu</w:t>
      </w:r>
      <w:r w:rsidR="00DB348D">
        <w:t>,</w:t>
      </w:r>
      <w:r>
        <w:t xml:space="preserve"> podobě a </w:t>
      </w:r>
      <w:r w:rsidR="00FD490D">
        <w:t>formě</w:t>
      </w:r>
      <w:r>
        <w:t xml:space="preserve"> specifikované v příloze </w:t>
      </w:r>
      <w:r w:rsidR="005043A5">
        <w:t xml:space="preserve">č. 1 Smlouvy, a </w:t>
      </w:r>
      <w:r w:rsidR="005043A5" w:rsidRPr="00660FE2">
        <w:t>převzetím Objednatelem</w:t>
      </w:r>
      <w:r w:rsidR="005043A5">
        <w:t>.</w:t>
      </w:r>
      <w:bookmarkEnd w:id="9"/>
    </w:p>
    <w:p w:rsidR="002D1B57" w:rsidRPr="002D1B57" w:rsidRDefault="002D1B57" w:rsidP="002D1B5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2D1B57">
        <w:t xml:space="preserve">Poskytovatel je povinen písemně (postačující je e-mailem) informovat oprávněnou osobu Objednatele o termínu </w:t>
      </w:r>
      <w:r w:rsidR="00CF0043">
        <w:t>předložení</w:t>
      </w:r>
      <w:r w:rsidRPr="002D1B57">
        <w:t xml:space="preserve"> dílčího plnění alespoň </w:t>
      </w:r>
      <w:r w:rsidR="009C3E28">
        <w:t>3 pracovní</w:t>
      </w:r>
      <w:r w:rsidR="00CF0043">
        <w:t xml:space="preserve"> </w:t>
      </w:r>
      <w:r w:rsidRPr="002D1B57">
        <w:t>dn</w:t>
      </w:r>
      <w:r w:rsidR="009C3E28">
        <w:t>y</w:t>
      </w:r>
      <w:r w:rsidRPr="002D1B57">
        <w:t xml:space="preserve"> předem.</w:t>
      </w:r>
    </w:p>
    <w:p w:rsidR="00241B89" w:rsidRDefault="00FC5924" w:rsidP="00A52302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Předání a převzetí </w:t>
      </w:r>
      <w:r w:rsidR="003E3002">
        <w:t xml:space="preserve">dílčího </w:t>
      </w:r>
      <w:r w:rsidR="00C621A9">
        <w:t xml:space="preserve">plnění </w:t>
      </w:r>
      <w:r>
        <w:t>proběhne formou podpisu předávacího</w:t>
      </w:r>
      <w:r w:rsidR="00A52302">
        <w:t xml:space="preserve"> </w:t>
      </w:r>
      <w:r w:rsidR="00C621A9">
        <w:t xml:space="preserve">protokolu. </w:t>
      </w:r>
      <w:r w:rsidR="00A52302">
        <w:t xml:space="preserve">Předávací protokol </w:t>
      </w:r>
      <w:r>
        <w:t xml:space="preserve">bude sepsán na základě výsledku akceptačního řízení, při kterém má </w:t>
      </w:r>
      <w:r w:rsidR="00A52302">
        <w:t xml:space="preserve">Objednatel </w:t>
      </w:r>
      <w:r>
        <w:t>právo posoudit rozsah, úplnost a správnost předložených výstupů. O výsledku</w:t>
      </w:r>
      <w:r w:rsidR="00A52302">
        <w:t xml:space="preserve"> </w:t>
      </w:r>
      <w:r>
        <w:t xml:space="preserve">akceptačního řízení bude sepsán </w:t>
      </w:r>
      <w:r w:rsidR="00C621A9">
        <w:t>předávací</w:t>
      </w:r>
      <w:r w:rsidR="00A52302">
        <w:t xml:space="preserve"> prot</w:t>
      </w:r>
      <w:r w:rsidR="00C621A9">
        <w:t>okol</w:t>
      </w:r>
      <w:r w:rsidR="003E3002">
        <w:t>.</w:t>
      </w:r>
    </w:p>
    <w:p w:rsidR="00241B89" w:rsidRPr="00C621A9" w:rsidRDefault="00C621A9" w:rsidP="00241B89">
      <w:pPr>
        <w:pStyle w:val="Odstavecseseznamem"/>
        <w:numPr>
          <w:ilvl w:val="1"/>
          <w:numId w:val="2"/>
        </w:numPr>
        <w:spacing w:after="60" w:line="240" w:lineRule="auto"/>
        <w:ind w:left="567" w:hanging="567"/>
        <w:contextualSpacing w:val="0"/>
        <w:jc w:val="both"/>
        <w:rPr>
          <w:u w:val="single"/>
        </w:rPr>
      </w:pPr>
      <w:r w:rsidRPr="00C621A9">
        <w:rPr>
          <w:u w:val="single"/>
        </w:rPr>
        <w:t>Předávací</w:t>
      </w:r>
      <w:r w:rsidR="00241B89" w:rsidRPr="00C621A9">
        <w:rPr>
          <w:u w:val="single"/>
        </w:rPr>
        <w:t xml:space="preserve"> protokol bude </w:t>
      </w:r>
      <w:r w:rsidR="00A52302" w:rsidRPr="00C621A9">
        <w:rPr>
          <w:u w:val="single"/>
        </w:rPr>
        <w:t xml:space="preserve">min. v rozsahu: </w:t>
      </w:r>
    </w:p>
    <w:p w:rsidR="00241B89" w:rsidRDefault="00FC5924" w:rsidP="00241B89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241B89">
        <w:rPr>
          <w:rFonts w:ascii="Calibri" w:hAnsi="Calibri"/>
          <w:sz w:val="22"/>
          <w:szCs w:val="22"/>
        </w:rPr>
        <w:t xml:space="preserve">identifikace smluvních stran, </w:t>
      </w:r>
    </w:p>
    <w:p w:rsidR="00241B89" w:rsidRDefault="00FC5924" w:rsidP="00241B89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241B89">
        <w:rPr>
          <w:rFonts w:ascii="Calibri" w:hAnsi="Calibri"/>
          <w:sz w:val="22"/>
          <w:szCs w:val="22"/>
        </w:rPr>
        <w:t xml:space="preserve">předmět akceptace, </w:t>
      </w:r>
    </w:p>
    <w:p w:rsidR="00241B89" w:rsidRDefault="00FC5924" w:rsidP="00241B89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241B89">
        <w:rPr>
          <w:rFonts w:ascii="Calibri" w:hAnsi="Calibri"/>
          <w:sz w:val="22"/>
          <w:szCs w:val="22"/>
        </w:rPr>
        <w:t>případné výhrady</w:t>
      </w:r>
      <w:r w:rsidR="00A52302" w:rsidRPr="00241B89">
        <w:rPr>
          <w:rFonts w:ascii="Calibri" w:hAnsi="Calibri"/>
          <w:sz w:val="22"/>
          <w:szCs w:val="22"/>
        </w:rPr>
        <w:t xml:space="preserve"> </w:t>
      </w:r>
      <w:r w:rsidR="00241B89" w:rsidRPr="00241B89">
        <w:rPr>
          <w:rFonts w:ascii="Calibri" w:hAnsi="Calibri"/>
          <w:sz w:val="22"/>
          <w:szCs w:val="22"/>
        </w:rPr>
        <w:t>Objednatele</w:t>
      </w:r>
      <w:r w:rsidRPr="00241B89">
        <w:rPr>
          <w:rFonts w:ascii="Calibri" w:hAnsi="Calibri"/>
          <w:sz w:val="22"/>
          <w:szCs w:val="22"/>
        </w:rPr>
        <w:t xml:space="preserve"> a </w:t>
      </w:r>
    </w:p>
    <w:p w:rsidR="00241B89" w:rsidRDefault="00FC5924" w:rsidP="00241B89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241B89">
        <w:rPr>
          <w:rFonts w:ascii="Calibri" w:hAnsi="Calibri"/>
          <w:sz w:val="22"/>
          <w:szCs w:val="22"/>
        </w:rPr>
        <w:t xml:space="preserve">výsledek akceptace. </w:t>
      </w:r>
    </w:p>
    <w:p w:rsidR="00241B89" w:rsidRDefault="00FC5924" w:rsidP="003E3002">
      <w:pPr>
        <w:widowControl/>
        <w:numPr>
          <w:ilvl w:val="0"/>
          <w:numId w:val="9"/>
        </w:numPr>
        <w:suppressAutoHyphens w:val="0"/>
        <w:spacing w:after="240"/>
        <w:ind w:left="709" w:hanging="142"/>
        <w:jc w:val="both"/>
        <w:rPr>
          <w:rFonts w:ascii="Calibri" w:hAnsi="Calibri"/>
          <w:sz w:val="22"/>
          <w:szCs w:val="22"/>
        </w:rPr>
      </w:pPr>
      <w:r w:rsidRPr="00241B89">
        <w:rPr>
          <w:rFonts w:ascii="Calibri" w:hAnsi="Calibri"/>
          <w:sz w:val="22"/>
          <w:szCs w:val="22"/>
        </w:rPr>
        <w:t xml:space="preserve">V případě výhrad uvede </w:t>
      </w:r>
      <w:r w:rsidR="00241B89" w:rsidRPr="00241B89">
        <w:rPr>
          <w:rFonts w:ascii="Calibri" w:hAnsi="Calibri"/>
          <w:sz w:val="22"/>
          <w:szCs w:val="22"/>
        </w:rPr>
        <w:t xml:space="preserve">Objednatel </w:t>
      </w:r>
      <w:r w:rsidRPr="00241B89">
        <w:rPr>
          <w:rFonts w:ascii="Calibri" w:hAnsi="Calibri"/>
          <w:sz w:val="22"/>
          <w:szCs w:val="22"/>
        </w:rPr>
        <w:t xml:space="preserve">do </w:t>
      </w:r>
      <w:r w:rsidR="00C621A9">
        <w:rPr>
          <w:rFonts w:ascii="Calibri" w:hAnsi="Calibri"/>
          <w:sz w:val="22"/>
          <w:szCs w:val="22"/>
        </w:rPr>
        <w:t>předávacího</w:t>
      </w:r>
      <w:r w:rsidRPr="00241B89">
        <w:rPr>
          <w:rFonts w:ascii="Calibri" w:hAnsi="Calibri"/>
          <w:sz w:val="22"/>
          <w:szCs w:val="22"/>
        </w:rPr>
        <w:t xml:space="preserve"> protokolu také termíny k odstranění zjištěných vad a nedostatků.</w:t>
      </w:r>
      <w:r w:rsidR="00A52302" w:rsidRPr="00241B89">
        <w:rPr>
          <w:rFonts w:ascii="Calibri" w:hAnsi="Calibri"/>
          <w:sz w:val="22"/>
          <w:szCs w:val="22"/>
        </w:rPr>
        <w:t xml:space="preserve"> </w:t>
      </w:r>
    </w:p>
    <w:p w:rsidR="00CF0043" w:rsidRDefault="00CF0043" w:rsidP="00CF0043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Objednatel si vyhrazuje pro akceptační řízení </w:t>
      </w:r>
      <w:r w:rsidRPr="00A77D2C">
        <w:t>lhůtu min. 5 pracovních dnů</w:t>
      </w:r>
      <w:r>
        <w:t xml:space="preserve"> pro kontrolu a posouzení předávaných výstupů a to od data, kdy mu Poskytovatel výstupy odevzdal. Tuto lhůtu </w:t>
      </w:r>
      <w:r w:rsidR="00826350">
        <w:t xml:space="preserve">Objednatel </w:t>
      </w:r>
      <w:r>
        <w:t xml:space="preserve">adekvátně zkrátí, pokud mu Objednatel umožnil kontrolovat, posuzovat a připomínkovat výstupy </w:t>
      </w:r>
      <w:r>
        <w:br/>
        <w:t xml:space="preserve">v patřičném předstihu před datem jejich </w:t>
      </w:r>
      <w:r w:rsidR="00596627">
        <w:t xml:space="preserve">odevzdání za účelem předání a převzetí dílčího plnění podle </w:t>
      </w:r>
      <w:r w:rsidR="00B241A7">
        <w:t>odst</w:t>
      </w:r>
      <w:r w:rsidR="00596627">
        <w:t>.</w:t>
      </w:r>
      <w:r w:rsidR="00B241A7">
        <w:t xml:space="preserve"> </w:t>
      </w:r>
      <w:r w:rsidR="00826350">
        <w:fldChar w:fldCharType="begin"/>
      </w:r>
      <w:r w:rsidR="00826350">
        <w:instrText xml:space="preserve"> REF _Ref504939732 \r \h </w:instrText>
      </w:r>
      <w:r w:rsidR="00826350">
        <w:fldChar w:fldCharType="separate"/>
      </w:r>
      <w:r w:rsidR="006C344A">
        <w:t>4.2</w:t>
      </w:r>
      <w:r w:rsidR="00826350">
        <w:fldChar w:fldCharType="end"/>
      </w:r>
      <w:r w:rsidR="00F55441">
        <w:t xml:space="preserve"> Smlouvy</w:t>
      </w:r>
      <w:r w:rsidR="00826350">
        <w:t>.</w:t>
      </w:r>
      <w:r>
        <w:t xml:space="preserve"> </w:t>
      </w:r>
      <w:r w:rsidRPr="00792D17">
        <w:t>Objednatel se zavazuje, že nebude akceptaci oddalovat, aniž by k tomu měl závažný důvod.</w:t>
      </w:r>
      <w:r>
        <w:t xml:space="preserve"> </w:t>
      </w:r>
      <w:r w:rsidRPr="000509EB">
        <w:t xml:space="preserve">V případě, že </w:t>
      </w:r>
      <w:r>
        <w:t>Objednatel Poskytovateli</w:t>
      </w:r>
      <w:r w:rsidRPr="000509EB">
        <w:t xml:space="preserve"> </w:t>
      </w:r>
      <w:r>
        <w:t xml:space="preserve">ve stanovené </w:t>
      </w:r>
      <w:r w:rsidRPr="000509EB">
        <w:t xml:space="preserve">lhůtě </w:t>
      </w:r>
      <w:r>
        <w:t xml:space="preserve">neposkytne žádné vyjádření, je Objednatel </w:t>
      </w:r>
      <w:r w:rsidRPr="000509EB">
        <w:t xml:space="preserve">v prodlení s poskytnutím součinnosti, </w:t>
      </w:r>
      <w:r>
        <w:t>Plnění</w:t>
      </w:r>
      <w:r w:rsidRPr="000509EB">
        <w:t xml:space="preserve"> s</w:t>
      </w:r>
      <w:r>
        <w:t>e však nepovažuje za akceptované</w:t>
      </w:r>
      <w:r w:rsidRPr="000509EB">
        <w:t xml:space="preserve">. </w:t>
      </w:r>
    </w:p>
    <w:p w:rsidR="00CF0043" w:rsidRDefault="00FC5924" w:rsidP="00FD288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241B89">
        <w:t xml:space="preserve">Pokud </w:t>
      </w:r>
      <w:r w:rsidR="00C621A9">
        <w:t>předávací</w:t>
      </w:r>
      <w:r w:rsidRPr="00241B89">
        <w:t xml:space="preserve"> protokol nebude obsahovat žádné výhrady </w:t>
      </w:r>
      <w:r w:rsidR="00241B89">
        <w:t>Objednatele</w:t>
      </w:r>
      <w:r w:rsidRPr="00241B89">
        <w:t>, dojde</w:t>
      </w:r>
      <w:r w:rsidR="00A52302" w:rsidRPr="00241B89">
        <w:t xml:space="preserve"> </w:t>
      </w:r>
      <w:r w:rsidRPr="00241B89">
        <w:t>bez zbytečného prodlení k převzetí příslušné</w:t>
      </w:r>
      <w:r w:rsidR="006F4E2F">
        <w:t>ho</w:t>
      </w:r>
      <w:r w:rsidR="00241B89">
        <w:t xml:space="preserve"> dílčího plnění</w:t>
      </w:r>
      <w:r w:rsidRPr="00241B89">
        <w:t xml:space="preserve"> podpisem</w:t>
      </w:r>
      <w:r w:rsidR="00A52302" w:rsidRPr="00241B89">
        <w:t xml:space="preserve"> </w:t>
      </w:r>
      <w:r w:rsidR="00C621A9">
        <w:t>předávacího</w:t>
      </w:r>
      <w:r w:rsidRPr="00241B89">
        <w:t xml:space="preserve"> protokolu </w:t>
      </w:r>
      <w:r w:rsidR="00A77D2C">
        <w:t xml:space="preserve">oprávněnými osobami Smluvních stran dle čl. </w:t>
      </w:r>
      <w:r w:rsidR="00826350">
        <w:fldChar w:fldCharType="begin"/>
      </w:r>
      <w:r w:rsidR="00826350">
        <w:instrText xml:space="preserve"> REF _Ref504732640 \r \h </w:instrText>
      </w:r>
      <w:r w:rsidR="00826350">
        <w:fldChar w:fldCharType="separate"/>
      </w:r>
      <w:r w:rsidR="006C344A">
        <w:t>8</w:t>
      </w:r>
      <w:r w:rsidR="00826350">
        <w:fldChar w:fldCharType="end"/>
      </w:r>
      <w:r w:rsidR="00826350">
        <w:t xml:space="preserve"> </w:t>
      </w:r>
      <w:r w:rsidR="00A77D2C">
        <w:t>Smlouvy</w:t>
      </w:r>
      <w:r w:rsidRPr="00241B89">
        <w:t xml:space="preserve">. </w:t>
      </w:r>
    </w:p>
    <w:p w:rsidR="00FC5924" w:rsidRDefault="00FC5924" w:rsidP="00FD288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A77D2C">
        <w:t>V případě uplatnění výhrad,</w:t>
      </w:r>
      <w:r w:rsidR="00A52302" w:rsidRPr="00A77D2C">
        <w:t xml:space="preserve"> </w:t>
      </w:r>
      <w:r w:rsidRPr="00A77D2C">
        <w:t xml:space="preserve">převezme </w:t>
      </w:r>
      <w:r w:rsidR="00241B89" w:rsidRPr="00A77D2C">
        <w:t xml:space="preserve">Objednatel </w:t>
      </w:r>
      <w:r w:rsidRPr="00A77D2C">
        <w:t xml:space="preserve">od </w:t>
      </w:r>
      <w:r w:rsidR="003E3002" w:rsidRPr="00A77D2C">
        <w:t>Poskytovatele</w:t>
      </w:r>
      <w:r w:rsidRPr="00A77D2C">
        <w:t xml:space="preserve"> výstupy bez zbytečného prodlení podpisem</w:t>
      </w:r>
      <w:r w:rsidR="00A52302" w:rsidRPr="00A77D2C">
        <w:t xml:space="preserve"> </w:t>
      </w:r>
      <w:r w:rsidRPr="00A77D2C">
        <w:t xml:space="preserve">předávacího protokolu poté, co </w:t>
      </w:r>
      <w:r w:rsidR="003E3002" w:rsidRPr="00A77D2C">
        <w:t xml:space="preserve">Poskytovatel </w:t>
      </w:r>
      <w:r w:rsidRPr="00A77D2C">
        <w:t xml:space="preserve">zohlední výhrady a připomínky </w:t>
      </w:r>
      <w:r w:rsidR="003E3002" w:rsidRPr="00A77D2C">
        <w:t xml:space="preserve">Objednatele </w:t>
      </w:r>
      <w:r w:rsidR="00A77D2C" w:rsidRPr="00A77D2C">
        <w:br/>
      </w:r>
      <w:r w:rsidRPr="00A77D2C">
        <w:t>a odstraní vady a nedodělky</w:t>
      </w:r>
      <w:r w:rsidR="003224F8" w:rsidRPr="00A77D2C">
        <w:t>, přičemž Poskytovatel je povinen vypořádat všechny připomínky</w:t>
      </w:r>
      <w:r w:rsidR="00FD288A" w:rsidRPr="00A77D2C">
        <w:t xml:space="preserve"> do </w:t>
      </w:r>
      <w:r w:rsidR="00A77D2C" w:rsidRPr="00A77D2C">
        <w:br/>
      </w:r>
      <w:r w:rsidR="00FD288A" w:rsidRPr="00A77D2C">
        <w:lastRenderedPageBreak/>
        <w:t xml:space="preserve">5 pracovních dnů od jejich předání Objednatelem, nedohodnou-li se Smluvní strany k lhůtě delší. </w:t>
      </w:r>
      <w:r w:rsidR="00A77D2C">
        <w:br/>
      </w:r>
      <w:r w:rsidRPr="00A77D2C">
        <w:t xml:space="preserve">V případě, že </w:t>
      </w:r>
      <w:r w:rsidR="003E3002" w:rsidRPr="00A77D2C">
        <w:t>Poskytovatel</w:t>
      </w:r>
      <w:r w:rsidR="003E3002">
        <w:t xml:space="preserve"> </w:t>
      </w:r>
      <w:r w:rsidRPr="00241B89">
        <w:t>výhrady a připomínky</w:t>
      </w:r>
      <w:r w:rsidR="00A52302" w:rsidRPr="00241B89">
        <w:t xml:space="preserve"> </w:t>
      </w:r>
      <w:r w:rsidR="003E3002">
        <w:t>Objednatele</w:t>
      </w:r>
      <w:r w:rsidRPr="00241B89">
        <w:t xml:space="preserve"> bez řádného zdůvodnění nezohlední </w:t>
      </w:r>
      <w:r w:rsidR="00A77D2C">
        <w:br/>
      </w:r>
      <w:r w:rsidRPr="00241B89">
        <w:t>a neodstraní nedostatky a vady,</w:t>
      </w:r>
      <w:r w:rsidR="00A52302" w:rsidRPr="00241B89">
        <w:t xml:space="preserve"> </w:t>
      </w:r>
      <w:r w:rsidRPr="00241B89">
        <w:t xml:space="preserve">není </w:t>
      </w:r>
      <w:r w:rsidR="00241B89" w:rsidRPr="00241B89">
        <w:t xml:space="preserve">Objednatel </w:t>
      </w:r>
      <w:r w:rsidRPr="00241B89">
        <w:t xml:space="preserve">povinen převzít </w:t>
      </w:r>
      <w:r w:rsidR="003E3002">
        <w:t>dílčí plnění</w:t>
      </w:r>
      <w:r w:rsidRPr="00241B89">
        <w:t>.</w:t>
      </w:r>
    </w:p>
    <w:p w:rsidR="002A6441" w:rsidRDefault="002A6441" w:rsidP="002A6441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Za vady a nedostatky se považují zejména neúplnost předávaných výstupů, věcné chyby ve výstupech, koncepční pochybení při zpracování výstupů, nerespektování postupů podle přílohy č. 1 </w:t>
      </w:r>
      <w:r w:rsidR="002D1B57">
        <w:t>Smlouvy</w:t>
      </w:r>
      <w:r>
        <w:t xml:space="preserve">, předání výstupů, jejichž obsah je v rozporu s právním řádem </w:t>
      </w:r>
      <w:r w:rsidR="002D1B57">
        <w:t>Č</w:t>
      </w:r>
      <w:r>
        <w:t>eské republiky.</w:t>
      </w:r>
    </w:p>
    <w:p w:rsidR="005043A5" w:rsidRDefault="005043A5" w:rsidP="00DB0158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660FE2">
        <w:t>Plnění Smlouvy (připouští-li to jeho povaha) musí být zpracované písemně, v českém jazyce</w:t>
      </w:r>
      <w:r w:rsidR="00925ACF">
        <w:t xml:space="preserve">, přičemž </w:t>
      </w:r>
      <w:r w:rsidR="00DB0158">
        <w:t>Objednatel</w:t>
      </w:r>
      <w:r w:rsidR="00925ACF">
        <w:t xml:space="preserve"> obdrží </w:t>
      </w:r>
      <w:r w:rsidR="00DB0158">
        <w:t>veškeré</w:t>
      </w:r>
      <w:r w:rsidR="00925ACF">
        <w:t xml:space="preserve"> dokumenty v</w:t>
      </w:r>
      <w:r w:rsidR="00DB0158">
        <w:t xml:space="preserve"> editovatelné podobě (soubory ve formátu čitelném </w:t>
      </w:r>
      <w:r w:rsidR="00DB0158">
        <w:br/>
        <w:t>a editovatelném programem Microsoft Word), v needitovatelné podobě (soubory</w:t>
      </w:r>
      <w:r w:rsidR="00DB0158" w:rsidRPr="00DB0158">
        <w:t xml:space="preserve"> </w:t>
      </w:r>
      <w:r w:rsidR="00DB0158">
        <w:t xml:space="preserve">ve formátu např. </w:t>
      </w:r>
      <w:r w:rsidR="00E52484">
        <w:t>*.</w:t>
      </w:r>
      <w:r w:rsidR="00DB0158">
        <w:t>pdf) n</w:t>
      </w:r>
      <w:r w:rsidRPr="00660FE2">
        <w:t>a jakémkoli běžném datovém nosiči a též v listinné podobě, je-li listinná podoba pro daný výstup obvyklá a vhodná. Předávaný výstup je Poskytovatel povinen předat ve dvou kopiích od každé z podob, v níž je vyhotoveno.</w:t>
      </w:r>
    </w:p>
    <w:p w:rsidR="005043A5" w:rsidRDefault="005043A5" w:rsidP="005043A5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10" w:name="_Ref504737201"/>
      <w:r w:rsidRPr="001B1F40">
        <w:t xml:space="preserve">Pokud </w:t>
      </w:r>
      <w:r w:rsidR="006B1081">
        <w:t xml:space="preserve">jakákoliv </w:t>
      </w:r>
      <w:r w:rsidRPr="001B1F40">
        <w:t>lhůta skončí v den pracovního klidu nebo ve státní svátek, posouvá se její konec na nejbližší následující pracovní den.</w:t>
      </w:r>
      <w:bookmarkEnd w:id="10"/>
      <w:r>
        <w:t xml:space="preserve"> </w:t>
      </w:r>
    </w:p>
    <w:p w:rsidR="005918BC" w:rsidRPr="00D96189" w:rsidRDefault="005918BC" w:rsidP="00D33439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bookmarkStart w:id="11" w:name="_Ref504943393"/>
      <w:r w:rsidRPr="00D96189">
        <w:rPr>
          <w:b/>
        </w:rPr>
        <w:t>Cena a platební podmínky</w:t>
      </w:r>
      <w:bookmarkEnd w:id="11"/>
    </w:p>
    <w:p w:rsidR="0094703C" w:rsidRPr="00D96189" w:rsidRDefault="0094703C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D96189">
        <w:t xml:space="preserve">Platby budou probíhat výhradně v Kč (CZK), rovněž veškeré cenové údaje budou v této měně. </w:t>
      </w:r>
    </w:p>
    <w:p w:rsidR="0094703C" w:rsidRDefault="00D622F2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D96189">
        <w:t>Poskytovatel</w:t>
      </w:r>
      <w:r w:rsidR="0094703C" w:rsidRPr="00D96189">
        <w:t xml:space="preserve"> je oprávněn Objednateli fakturovat cenu pouze za skutečně provedené </w:t>
      </w:r>
      <w:r w:rsidR="00D96189">
        <w:t>Plnění</w:t>
      </w:r>
      <w:r w:rsidR="0094703C" w:rsidRPr="00D96189">
        <w:t>.</w:t>
      </w:r>
      <w:r w:rsidR="000A53E9" w:rsidRPr="00D96189">
        <w:t xml:space="preserve"> </w:t>
      </w:r>
    </w:p>
    <w:p w:rsidR="00D96189" w:rsidRDefault="00D96189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12" w:name="_Ref504998810"/>
      <w:r>
        <w:t xml:space="preserve">Cena za poskytnutí Plnění činí </w:t>
      </w:r>
      <w:r w:rsidRPr="00D96189">
        <w:rPr>
          <w:highlight w:val="yellow"/>
        </w:rPr>
        <w:t>……………………….</w:t>
      </w:r>
      <w:r>
        <w:t xml:space="preserve"> Kč bez DPH (dále jen „Cena“).</w:t>
      </w:r>
      <w:bookmarkEnd w:id="12"/>
      <w:r>
        <w:t xml:space="preserve"> </w:t>
      </w:r>
    </w:p>
    <w:p w:rsidR="00D96189" w:rsidRDefault="00D96189" w:rsidP="00FD490D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D96189">
        <w:t xml:space="preserve">Cena </w:t>
      </w:r>
      <w:r>
        <w:t>Plnění</w:t>
      </w:r>
      <w:r w:rsidRPr="00D96189">
        <w:t xml:space="preserve"> je stanovena jako nejvýše přípustná a nepřekročitelná s výjimkami stanovenými ve Smlouvě.</w:t>
      </w:r>
      <w:r w:rsidR="00FD490D">
        <w:t xml:space="preserve"> </w:t>
      </w:r>
      <w:r>
        <w:t xml:space="preserve">Cena zahrnuje veškeré náklady Poskytovatele spojené se splněním jeho povinností vyplývajících ze Smlouvy. Cena tak zahrnuje zejména </w:t>
      </w:r>
      <w:r w:rsidR="00DB348D">
        <w:t xml:space="preserve">cestovní náklady, telekomunikační a poštovní náklady, náklady na </w:t>
      </w:r>
      <w:r w:rsidR="00FD490D">
        <w:t>pořízení</w:t>
      </w:r>
      <w:r w:rsidR="00DB348D">
        <w:t xml:space="preserve"> kopií, mzdové náklady zaměstnanců Poskytovatele a jiné náklady nezbytné pro řádný </w:t>
      </w:r>
      <w:r w:rsidR="00FD490D">
        <w:t>průběh</w:t>
      </w:r>
      <w:r w:rsidR="00DB348D">
        <w:t xml:space="preserve"> plnění Smlouvy</w:t>
      </w:r>
      <w:r w:rsidR="007033FA">
        <w:t>.</w:t>
      </w:r>
      <w:r w:rsidR="00DB348D">
        <w:t xml:space="preserve"> V</w:t>
      </w:r>
      <w:r w:rsidR="00FD490D">
        <w:t> Ceně</w:t>
      </w:r>
      <w:r w:rsidR="00DB348D">
        <w:t xml:space="preserve"> jsou zahrnuty </w:t>
      </w:r>
      <w:r w:rsidR="00FD490D">
        <w:t>rovněž</w:t>
      </w:r>
      <w:r w:rsidR="00DB348D">
        <w:t xml:space="preserve"> veškeré případné odměny spojené s </w:t>
      </w:r>
      <w:r w:rsidR="00FD490D">
        <w:t>poskytnutím</w:t>
      </w:r>
      <w:r w:rsidR="00DB348D">
        <w:t xml:space="preserve"> licencí k využití duševního vlastnictví.</w:t>
      </w:r>
      <w:r w:rsidR="00FD490D">
        <w:t xml:space="preserve"> </w:t>
      </w:r>
      <w:r>
        <w:t xml:space="preserve">Objednatel není povinen hradit </w:t>
      </w:r>
      <w:r w:rsidR="00FD490D">
        <w:br/>
      </w:r>
      <w:r>
        <w:t>v souvislosti se Smlouvou žádné jiné finanční částky, než C</w:t>
      </w:r>
      <w:r w:rsidR="00CD59AC">
        <w:t>enu a případně příslušnou DPH.</w:t>
      </w:r>
    </w:p>
    <w:p w:rsidR="00E52484" w:rsidRPr="00D96189" w:rsidRDefault="00E52484" w:rsidP="00E52484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>Fakturace</w:t>
      </w:r>
      <w:r w:rsidRPr="00D96189">
        <w:t xml:space="preserve"> Plnění proběhne jedenkrát, a to po provedení Plnění jako celku</w:t>
      </w:r>
      <w:r>
        <w:t xml:space="preserve">, teda nejdříve po podpisu souhrnného Akceptačního protokolu dle odst. </w:t>
      </w:r>
      <w:r>
        <w:fldChar w:fldCharType="begin"/>
      </w:r>
      <w:r>
        <w:instrText xml:space="preserve"> REF _Ref504940047 \r \h </w:instrText>
      </w:r>
      <w:r>
        <w:fldChar w:fldCharType="separate"/>
      </w:r>
      <w:r w:rsidR="006C344A">
        <w:t>5.1</w:t>
      </w:r>
      <w:r>
        <w:fldChar w:fldCharType="end"/>
      </w:r>
      <w:r>
        <w:t xml:space="preserve"> a </w:t>
      </w:r>
      <w:r>
        <w:fldChar w:fldCharType="begin"/>
      </w:r>
      <w:r>
        <w:instrText xml:space="preserve"> REF _Ref504939910 \r \h </w:instrText>
      </w:r>
      <w:r>
        <w:fldChar w:fldCharType="separate"/>
      </w:r>
      <w:r w:rsidR="006C344A">
        <w:t>5.2</w:t>
      </w:r>
      <w:r>
        <w:fldChar w:fldCharType="end"/>
      </w:r>
      <w:r>
        <w:t xml:space="preserve"> Smlouvy.</w:t>
      </w:r>
    </w:p>
    <w:p w:rsidR="00B419A4" w:rsidRPr="00D96189" w:rsidRDefault="00B419A4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D96189">
        <w:t xml:space="preserve">Cena za </w:t>
      </w:r>
      <w:r w:rsidR="00E70333">
        <w:t>Pl</w:t>
      </w:r>
      <w:r w:rsidRPr="00D96189">
        <w:t xml:space="preserve">nění dle </w:t>
      </w:r>
      <w:r w:rsidR="00E70333">
        <w:t>S</w:t>
      </w:r>
      <w:r w:rsidRPr="00D96189">
        <w:t>mlouvy bude Objednatelem uhrazena na základě daňov</w:t>
      </w:r>
      <w:r w:rsidR="00E52484">
        <w:t>ého</w:t>
      </w:r>
      <w:r w:rsidRPr="00D96189">
        <w:t xml:space="preserve"> doklad</w:t>
      </w:r>
      <w:r w:rsidR="00E52484">
        <w:t xml:space="preserve">u – faktura </w:t>
      </w:r>
      <w:r w:rsidR="00D622F2" w:rsidRPr="00D96189">
        <w:t>Poskytovatel</w:t>
      </w:r>
      <w:r w:rsidRPr="00D96189">
        <w:t xml:space="preserve">e – na účet </w:t>
      </w:r>
      <w:r w:rsidR="00D622F2" w:rsidRPr="00D96189">
        <w:t>Poskytovatel</w:t>
      </w:r>
      <w:r w:rsidR="00F178E4">
        <w:t>e uvedený v záhlaví S</w:t>
      </w:r>
      <w:r w:rsidRPr="00D96189">
        <w:t>mlouvy. Faktur</w:t>
      </w:r>
      <w:r w:rsidR="00E52484">
        <w:t>a</w:t>
      </w:r>
      <w:r w:rsidRPr="00D96189">
        <w:t xml:space="preserve"> musí obsahovat všechny náležitosti řádného účetního a daňového dokladu ve smyslu příslušných právních předpisů (zejména zákon č. 563/1991 Sb., o účetnictví</w:t>
      </w:r>
      <w:r w:rsidR="002F7CDF" w:rsidRPr="00D96189">
        <w:t>, ve znění pozdějších předpisů</w:t>
      </w:r>
      <w:r w:rsidRPr="00D96189">
        <w:t xml:space="preserve"> a zákon č. 235/2004 Sb., o dani </w:t>
      </w:r>
      <w:r w:rsidR="00A91955">
        <w:br/>
      </w:r>
      <w:r w:rsidRPr="00D96189">
        <w:t>z přidané hodnoty</w:t>
      </w:r>
      <w:r w:rsidR="002F7CDF" w:rsidRPr="00D96189">
        <w:t>, ve znění pozdějších předpisů</w:t>
      </w:r>
      <w:r w:rsidRPr="00D96189">
        <w:t>). V případě, že faktura neb</w:t>
      </w:r>
      <w:r w:rsidR="004F457C" w:rsidRPr="00D96189">
        <w:t>ude mít odpovídající náležitosti</w:t>
      </w:r>
      <w:r w:rsidRPr="00D96189">
        <w:t xml:space="preserve">, je Objednatel oprávněn zaslat ji ve lhůtě splatnosti zpět </w:t>
      </w:r>
      <w:r w:rsidR="00D622F2" w:rsidRPr="00D96189">
        <w:t>Poskytovatel</w:t>
      </w:r>
      <w:r w:rsidRPr="00D96189">
        <w:t>i k doplnění či úpravě, aniž se tak dostane do prodlení se splatností; lhůta splatnosti počíná běžet znovu od opětovného doručení náležit</w:t>
      </w:r>
      <w:r w:rsidR="007B60B8" w:rsidRPr="00D96189">
        <w:t>ě</w:t>
      </w:r>
      <w:r w:rsidRPr="00D96189">
        <w:t xml:space="preserve"> doplněného či opraveného dokladu. Doba splatnosti daňov</w:t>
      </w:r>
      <w:r w:rsidR="00E52484">
        <w:t>ého</w:t>
      </w:r>
      <w:r w:rsidRPr="00D96189">
        <w:t xml:space="preserve"> doklad</w:t>
      </w:r>
      <w:r w:rsidR="00E52484">
        <w:t>u</w:t>
      </w:r>
      <w:r w:rsidRPr="00D96189">
        <w:t xml:space="preserve"> – faktur</w:t>
      </w:r>
      <w:r w:rsidR="00E52484">
        <w:t xml:space="preserve">y vystavované </w:t>
      </w:r>
      <w:r w:rsidR="00D622F2" w:rsidRPr="00D96189">
        <w:t>Poskytovatelem</w:t>
      </w:r>
      <w:r w:rsidRPr="00D96189">
        <w:t xml:space="preserve"> bude 30 kalendářních dnů ode dne doručení daňového dokladu </w:t>
      </w:r>
      <w:r w:rsidR="00C0380C" w:rsidRPr="00D96189">
        <w:t>Objednateli</w:t>
      </w:r>
      <w:r w:rsidRPr="00D96189">
        <w:t>.</w:t>
      </w:r>
    </w:p>
    <w:p w:rsidR="00B419A4" w:rsidRPr="00D96189" w:rsidRDefault="00B419A4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D96189">
        <w:t xml:space="preserve">Povinnost zaplatit fakturu je splněna dnem odepsání fakturované částky z účtu Objednatele ve prospěch účtu </w:t>
      </w:r>
      <w:r w:rsidR="00D622F2" w:rsidRPr="00D96189">
        <w:t>Poskytovatel</w:t>
      </w:r>
      <w:r w:rsidRPr="00D96189">
        <w:t>e.</w:t>
      </w:r>
    </w:p>
    <w:p w:rsidR="00B419A4" w:rsidRDefault="00B419A4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D96189">
        <w:t>Objednatel nebude poskytovat jakékoli zálohové platby.</w:t>
      </w:r>
    </w:p>
    <w:p w:rsidR="00D96189" w:rsidRDefault="00D96189" w:rsidP="00D96189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lastRenderedPageBreak/>
        <w:t xml:space="preserve">Vyplývá-li z informací zveřejněných správcem daně ve smyslu ZoDPH, že Poskytovatel je nespolehlivým plátcem DPH, je Objednatel oprávněn příslušnou DPH uhradit přímo místně a věcně příslušnému správci daně Poskytovatele. </w:t>
      </w:r>
    </w:p>
    <w:p w:rsidR="00D96189" w:rsidRDefault="00D96189" w:rsidP="00207144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Bude-li Faktura obsahovat číslo bankovního účtu určeného k úhradě Ceny </w:t>
      </w:r>
      <w:r w:rsidR="00A90D40">
        <w:t>Plnění</w:t>
      </w:r>
      <w:r>
        <w:t xml:space="preserve"> nebo její části </w:t>
      </w:r>
      <w:r w:rsidR="003D7EF6">
        <w:br/>
      </w:r>
      <w:r>
        <w:t xml:space="preserve">a případné DPH, které není správcem daně ve smyslu ZoDPH zveřejněno jako číslo bankovního účtu, které je Poskytovatelem používáno pro ekonomickou činnost, je Objednatel oprávněn uhradit Cenu </w:t>
      </w:r>
      <w:r w:rsidR="00A90D40">
        <w:t>Plnění</w:t>
      </w:r>
      <w:r>
        <w:t xml:space="preserve"> nebo její část, na něž byla vystavena Faktura, a případnou DPH na bankovní účet zveřejněný správcem daně ve smyslu ZoDPH jako bankovní účet, který je Poskytovatelem pou</w:t>
      </w:r>
      <w:r w:rsidR="00CD59AC">
        <w:t>žíván pro ekonomickou činnost.</w:t>
      </w:r>
    </w:p>
    <w:p w:rsidR="004F1091" w:rsidRPr="00822F57" w:rsidRDefault="004F1091" w:rsidP="004F1091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822F57">
        <w:rPr>
          <w:b/>
        </w:rPr>
        <w:t xml:space="preserve">Podmínky plnění </w:t>
      </w:r>
      <w:r w:rsidR="009D608E">
        <w:rPr>
          <w:b/>
        </w:rPr>
        <w:t>S</w:t>
      </w:r>
      <w:r w:rsidRPr="00822F57">
        <w:rPr>
          <w:b/>
        </w:rPr>
        <w:t>mlouvy</w:t>
      </w:r>
    </w:p>
    <w:p w:rsidR="004F1091" w:rsidRDefault="004F1091" w:rsidP="004F1091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Veškeré odborné práce musí vykonávat pracovníci Poskytovatele nebo jeho poddodavatelů mající příslušnou kvalifikaci. </w:t>
      </w:r>
    </w:p>
    <w:p w:rsidR="004F1091" w:rsidRDefault="004F1091" w:rsidP="004F1091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při provádění Plnění postupuje samostatně, avšak současně průběžně konzultuje provádění Plnění s Objednatelem. </w:t>
      </w:r>
    </w:p>
    <w:p w:rsidR="00422C38" w:rsidRDefault="004F1091" w:rsidP="00BE6DC5">
      <w:pPr>
        <w:pStyle w:val="Odstavecseseznamem"/>
        <w:numPr>
          <w:ilvl w:val="1"/>
          <w:numId w:val="2"/>
        </w:numPr>
        <w:spacing w:after="60" w:line="240" w:lineRule="auto"/>
        <w:ind w:left="567" w:hanging="567"/>
        <w:contextualSpacing w:val="0"/>
        <w:jc w:val="both"/>
      </w:pPr>
      <w:r>
        <w:t xml:space="preserve">Objednatel je oprávněn kontrolovat provádění Plnění Poskytovatelem. Zjistí-li, že Poskytovatel porušuje svou povinnost vyplývající ze Smlouvy nebo právních předpisů, může Objednatel požadovat, aby Poskytovatel zajistil nápravu a prováděl Plnění řádným způsobem. Neučiní-li tak </w:t>
      </w:r>
      <w:r w:rsidR="00422C38">
        <w:t xml:space="preserve">Poskytovatel </w:t>
      </w:r>
      <w:r>
        <w:t xml:space="preserve">ani v době stanovené Objednatelem, může Objednatel bez dalšího odstoupit od Smlouvy. Objednatel je oprávněn zejména: </w:t>
      </w:r>
    </w:p>
    <w:p w:rsidR="00BE6DC5" w:rsidRPr="00822F57" w:rsidRDefault="004F1091" w:rsidP="00207144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822F57">
        <w:rPr>
          <w:rFonts w:ascii="Calibri" w:hAnsi="Calibri"/>
          <w:sz w:val="22"/>
          <w:szCs w:val="22"/>
        </w:rPr>
        <w:t xml:space="preserve">kontrolovat, zda je </w:t>
      </w:r>
      <w:r w:rsidR="00422C38" w:rsidRPr="00822F57">
        <w:rPr>
          <w:rFonts w:ascii="Calibri" w:hAnsi="Calibri"/>
          <w:sz w:val="22"/>
          <w:szCs w:val="22"/>
        </w:rPr>
        <w:t>Plnění</w:t>
      </w:r>
      <w:r w:rsidRPr="00822F57">
        <w:rPr>
          <w:rFonts w:ascii="Calibri" w:hAnsi="Calibri"/>
          <w:sz w:val="22"/>
          <w:szCs w:val="22"/>
        </w:rPr>
        <w:t xml:space="preserve"> prováděno v souladu se Smlouvou, </w:t>
      </w:r>
      <w:r w:rsidR="004A22C0">
        <w:rPr>
          <w:rFonts w:ascii="Calibri" w:hAnsi="Calibri"/>
          <w:sz w:val="22"/>
          <w:szCs w:val="22"/>
        </w:rPr>
        <w:t>p</w:t>
      </w:r>
      <w:r w:rsidR="00422C38" w:rsidRPr="00822F57">
        <w:rPr>
          <w:rFonts w:ascii="Calibri" w:hAnsi="Calibri"/>
          <w:sz w:val="22"/>
          <w:szCs w:val="22"/>
        </w:rPr>
        <w:t>odrobn</w:t>
      </w:r>
      <w:r w:rsidR="00BE6DC5" w:rsidRPr="00822F57">
        <w:rPr>
          <w:rFonts w:ascii="Calibri" w:hAnsi="Calibri"/>
          <w:sz w:val="22"/>
          <w:szCs w:val="22"/>
        </w:rPr>
        <w:t>ou</w:t>
      </w:r>
      <w:r w:rsidR="00422C38" w:rsidRPr="00822F57">
        <w:rPr>
          <w:rFonts w:ascii="Calibri" w:hAnsi="Calibri"/>
          <w:sz w:val="22"/>
          <w:szCs w:val="22"/>
        </w:rPr>
        <w:t xml:space="preserve"> specifikac</w:t>
      </w:r>
      <w:r w:rsidR="00BE6DC5" w:rsidRPr="00822F57">
        <w:rPr>
          <w:rFonts w:ascii="Calibri" w:hAnsi="Calibri"/>
          <w:sz w:val="22"/>
          <w:szCs w:val="22"/>
        </w:rPr>
        <w:t>í</w:t>
      </w:r>
      <w:r w:rsidR="00422C38" w:rsidRPr="00822F57">
        <w:rPr>
          <w:rFonts w:ascii="Calibri" w:hAnsi="Calibri"/>
          <w:sz w:val="22"/>
          <w:szCs w:val="22"/>
        </w:rPr>
        <w:t xml:space="preserve"> předmětu </w:t>
      </w:r>
      <w:r w:rsidR="00BE6DC5" w:rsidRPr="00822F57">
        <w:rPr>
          <w:rFonts w:ascii="Calibri" w:hAnsi="Calibri"/>
          <w:sz w:val="22"/>
          <w:szCs w:val="22"/>
        </w:rPr>
        <w:t>p</w:t>
      </w:r>
      <w:r w:rsidR="00422C38" w:rsidRPr="00822F57">
        <w:rPr>
          <w:rFonts w:ascii="Calibri" w:hAnsi="Calibri"/>
          <w:sz w:val="22"/>
          <w:szCs w:val="22"/>
        </w:rPr>
        <w:t>lnění</w:t>
      </w:r>
      <w:r w:rsidR="00BE6DC5" w:rsidRPr="00822F57">
        <w:rPr>
          <w:rFonts w:ascii="Calibri" w:hAnsi="Calibri"/>
          <w:sz w:val="22"/>
          <w:szCs w:val="22"/>
        </w:rPr>
        <w:t xml:space="preserve">, </w:t>
      </w:r>
      <w:r w:rsidRPr="00822F57">
        <w:rPr>
          <w:rFonts w:ascii="Calibri" w:hAnsi="Calibri"/>
          <w:sz w:val="22"/>
          <w:szCs w:val="22"/>
        </w:rPr>
        <w:t xml:space="preserve">příslušnými právními předpisy platnými a účinnými v době provádění </w:t>
      </w:r>
      <w:r w:rsidR="00822F57" w:rsidRPr="00822F57">
        <w:rPr>
          <w:rFonts w:ascii="Calibri" w:hAnsi="Calibri"/>
          <w:sz w:val="22"/>
          <w:szCs w:val="22"/>
        </w:rPr>
        <w:t>Plnění</w:t>
      </w:r>
      <w:r w:rsidRPr="00822F57">
        <w:rPr>
          <w:rFonts w:ascii="Calibri" w:hAnsi="Calibri"/>
          <w:sz w:val="22"/>
          <w:szCs w:val="22"/>
        </w:rPr>
        <w:t xml:space="preserve"> a rozhodnutími dotčených orgánů veřejné správy týkajících se </w:t>
      </w:r>
      <w:r w:rsidR="00BE6DC5" w:rsidRPr="00822F57">
        <w:rPr>
          <w:rFonts w:ascii="Calibri" w:hAnsi="Calibri"/>
          <w:sz w:val="22"/>
          <w:szCs w:val="22"/>
        </w:rPr>
        <w:t>Plnění;</w:t>
      </w:r>
    </w:p>
    <w:p w:rsidR="004F1091" w:rsidRPr="00822F57" w:rsidRDefault="004F1091" w:rsidP="00207144">
      <w:pPr>
        <w:widowControl/>
        <w:numPr>
          <w:ilvl w:val="0"/>
          <w:numId w:val="9"/>
        </w:numPr>
        <w:suppressAutoHyphens w:val="0"/>
        <w:spacing w:after="60"/>
        <w:ind w:left="709" w:hanging="142"/>
        <w:jc w:val="both"/>
        <w:rPr>
          <w:rFonts w:ascii="Calibri" w:hAnsi="Calibri"/>
          <w:sz w:val="22"/>
          <w:szCs w:val="22"/>
        </w:rPr>
      </w:pPr>
      <w:r w:rsidRPr="00822F57">
        <w:rPr>
          <w:rFonts w:ascii="Calibri" w:hAnsi="Calibri"/>
          <w:sz w:val="22"/>
          <w:szCs w:val="22"/>
        </w:rPr>
        <w:t xml:space="preserve">kontrolovat dodržování právních předpisů, směrnic, apod. </w:t>
      </w:r>
    </w:p>
    <w:p w:rsidR="004F1091" w:rsidRDefault="004F1091" w:rsidP="00D31DF9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>
        <w:t xml:space="preserve">Je-li k provedení </w:t>
      </w:r>
      <w:r w:rsidR="00E374DF">
        <w:t>Plnění</w:t>
      </w:r>
      <w:r>
        <w:t xml:space="preserve"> nutná součinnost Objednatele, </w:t>
      </w:r>
      <w:r w:rsidR="00E374DF">
        <w:t>Poskytovatel</w:t>
      </w:r>
      <w:r>
        <w:t xml:space="preserve"> informuje Objednatele </w:t>
      </w:r>
      <w:r w:rsidR="00E374DF">
        <w:br/>
      </w:r>
      <w:r>
        <w:t xml:space="preserve">o rozsahu a formě požadované součinnosti </w:t>
      </w:r>
      <w:r w:rsidRPr="003D7EF6">
        <w:t xml:space="preserve">alespoň 3 pracovní dny předem a určí mu přiměřenou lhůtu k jejímu poskytnutí. Neposkytne-li Objednatel </w:t>
      </w:r>
      <w:r w:rsidR="00E374DF" w:rsidRPr="003D7EF6">
        <w:t xml:space="preserve">Poskytovateli </w:t>
      </w:r>
      <w:r w:rsidRPr="003D7EF6">
        <w:t>požadovanou</w:t>
      </w:r>
      <w:r>
        <w:t xml:space="preserve"> součinnost, ačkoliv byl </w:t>
      </w:r>
      <w:r w:rsidR="00AE14DA">
        <w:br/>
      </w:r>
      <w:r>
        <w:t xml:space="preserve">o potřebě poskytnutí součinnosti </w:t>
      </w:r>
      <w:r w:rsidR="00E374DF">
        <w:t xml:space="preserve">Poskytovatelem </w:t>
      </w:r>
      <w:r>
        <w:t xml:space="preserve">včas informován a byla mu k poskytnutí součinnost </w:t>
      </w:r>
      <w:r w:rsidR="00E374DF">
        <w:t xml:space="preserve">Poskytovatelem </w:t>
      </w:r>
      <w:r>
        <w:t xml:space="preserve">dána přiměřená doba, postupuje se přiměřeně podle </w:t>
      </w:r>
      <w:r w:rsidR="00B241A7">
        <w:t>odst.</w:t>
      </w:r>
      <w:r w:rsidR="0059411D">
        <w:t xml:space="preserve"> </w:t>
      </w:r>
      <w:r w:rsidR="00E52484">
        <w:fldChar w:fldCharType="begin"/>
      </w:r>
      <w:r w:rsidR="00E52484">
        <w:instrText xml:space="preserve"> REF _Ref504998402 \r \h </w:instrText>
      </w:r>
      <w:r w:rsidR="00E52484">
        <w:fldChar w:fldCharType="separate"/>
      </w:r>
      <w:r w:rsidR="006C344A">
        <w:t>4.6</w:t>
      </w:r>
      <w:r w:rsidR="00E52484">
        <w:fldChar w:fldCharType="end"/>
      </w:r>
      <w:r w:rsidR="00E52484">
        <w:t xml:space="preserve"> </w:t>
      </w:r>
      <w:r>
        <w:t xml:space="preserve">Smlouvy. </w:t>
      </w:r>
      <w:r w:rsidR="00E374DF">
        <w:t xml:space="preserve">Poskytovatel </w:t>
      </w:r>
      <w:r>
        <w:t>není oprávněn odstoupit od Smlouvy z důvodu neposkytnutí součinnosti Objednatelem.</w:t>
      </w:r>
    </w:p>
    <w:p w:rsidR="00B31111" w:rsidRDefault="00BA51B5" w:rsidP="00B31111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bookmarkStart w:id="13" w:name="_Ref504732640"/>
      <w:r>
        <w:rPr>
          <w:b/>
        </w:rPr>
        <w:t xml:space="preserve">Komunikace smluvních stran, </w:t>
      </w:r>
      <w:r w:rsidR="00D01E65">
        <w:rPr>
          <w:b/>
        </w:rPr>
        <w:t>oprávněné</w:t>
      </w:r>
      <w:r w:rsidR="00B31111" w:rsidRPr="008C1E1D">
        <w:rPr>
          <w:b/>
        </w:rPr>
        <w:t xml:space="preserve"> osoby</w:t>
      </w:r>
      <w:bookmarkEnd w:id="13"/>
    </w:p>
    <w:p w:rsidR="00BA51B5" w:rsidRDefault="00BA51B5" w:rsidP="00BA51B5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>
        <w:t>Každá ze S</w:t>
      </w:r>
      <w:r w:rsidRPr="00BA51B5">
        <w:t xml:space="preserve">mluvních stran jmenuje dále v tomto článku uvedené </w:t>
      </w:r>
      <w:r w:rsidR="00D01E65">
        <w:t>oprávněné</w:t>
      </w:r>
      <w:r w:rsidRPr="00BA51B5">
        <w:t xml:space="preserve"> osoby, které ji budou zastupovat v</w:t>
      </w:r>
      <w:r w:rsidR="00D01E65">
        <w:t>e věcech plnění S</w:t>
      </w:r>
      <w:r w:rsidRPr="00BA51B5">
        <w:t>mlouvy.</w:t>
      </w:r>
      <w:r w:rsidR="00CD59AC">
        <w:t xml:space="preserve"> </w:t>
      </w:r>
    </w:p>
    <w:p w:rsidR="00B31111" w:rsidRPr="00612AD3" w:rsidRDefault="00612AD3" w:rsidP="00B16D01">
      <w:pPr>
        <w:pStyle w:val="Odstavecseseznamem"/>
        <w:numPr>
          <w:ilvl w:val="1"/>
          <w:numId w:val="2"/>
        </w:numPr>
        <w:spacing w:after="60" w:line="240" w:lineRule="auto"/>
        <w:ind w:left="567" w:hanging="567"/>
        <w:contextualSpacing w:val="0"/>
        <w:jc w:val="both"/>
        <w:rPr>
          <w:u w:val="single"/>
        </w:rPr>
      </w:pPr>
      <w:bookmarkStart w:id="14" w:name="_Ref504940218"/>
      <w:r w:rsidRPr="00612AD3">
        <w:rPr>
          <w:u w:val="single"/>
        </w:rPr>
        <w:t xml:space="preserve">Oprávněná osoba </w:t>
      </w:r>
      <w:r w:rsidR="00B31111" w:rsidRPr="00612AD3">
        <w:rPr>
          <w:u w:val="single"/>
        </w:rPr>
        <w:t>Objednatel</w:t>
      </w:r>
      <w:bookmarkEnd w:id="14"/>
    </w:p>
    <w:p w:rsidR="00B31111" w:rsidRPr="008C1E1D" w:rsidRDefault="00B31111" w:rsidP="00B31111">
      <w:pPr>
        <w:pStyle w:val="Odstavecseseznamem"/>
        <w:spacing w:after="0" w:line="240" w:lineRule="auto"/>
        <w:ind w:left="567"/>
        <w:jc w:val="both"/>
      </w:pPr>
      <w:r w:rsidRPr="008C1E1D">
        <w:t>Jméno a příjmení:</w:t>
      </w:r>
      <w:r w:rsidRPr="008C1E1D">
        <w:tab/>
      </w:r>
      <w:r w:rsidRPr="00B71D79">
        <w:rPr>
          <w:i/>
          <w:highlight w:val="lightGray"/>
          <w:lang w:eastAsia="x-none"/>
        </w:rPr>
        <w:t>bude doplněno před podpisem smlouvy</w:t>
      </w:r>
      <w:r w:rsidRPr="008C1E1D">
        <w:tab/>
      </w:r>
    </w:p>
    <w:p w:rsidR="00B31111" w:rsidRPr="008C1E1D" w:rsidRDefault="00B31111" w:rsidP="00B31111">
      <w:pPr>
        <w:pStyle w:val="Odstavecseseznamem"/>
        <w:spacing w:after="0" w:line="240" w:lineRule="auto"/>
        <w:ind w:left="567"/>
        <w:jc w:val="both"/>
      </w:pPr>
      <w:r w:rsidRPr="008C1E1D">
        <w:t>Funkce:</w:t>
      </w:r>
      <w:r w:rsidRPr="008C1E1D">
        <w:tab/>
      </w:r>
      <w:r w:rsidRPr="008C1E1D">
        <w:tab/>
      </w:r>
      <w:r w:rsidRPr="008C1E1D">
        <w:tab/>
      </w:r>
      <w:r w:rsidRPr="00B71D79">
        <w:rPr>
          <w:i/>
          <w:highlight w:val="lightGray"/>
          <w:lang w:eastAsia="x-none"/>
        </w:rPr>
        <w:t>bude doplněno před podpisem smlouvy</w:t>
      </w:r>
    </w:p>
    <w:p w:rsidR="00B31111" w:rsidRPr="008C1E1D" w:rsidRDefault="00B31111" w:rsidP="00B31111">
      <w:pPr>
        <w:pStyle w:val="Odstavecseseznamem"/>
        <w:spacing w:after="0" w:line="240" w:lineRule="auto"/>
        <w:ind w:left="567"/>
        <w:jc w:val="both"/>
      </w:pPr>
      <w:r w:rsidRPr="008C1E1D">
        <w:t>Telefon:</w:t>
      </w:r>
      <w:r w:rsidRPr="008C1E1D">
        <w:tab/>
      </w:r>
      <w:r w:rsidRPr="008C1E1D">
        <w:tab/>
      </w:r>
      <w:r w:rsidRPr="008C1E1D">
        <w:tab/>
      </w:r>
      <w:r w:rsidRPr="00B71D79">
        <w:rPr>
          <w:i/>
          <w:highlight w:val="lightGray"/>
          <w:lang w:eastAsia="x-none"/>
        </w:rPr>
        <w:t>bude doplněno před podpisem smlouvy</w:t>
      </w:r>
    </w:p>
    <w:p w:rsidR="00B31111" w:rsidRPr="008C1E1D" w:rsidRDefault="00B31111" w:rsidP="00B31111">
      <w:pPr>
        <w:pStyle w:val="Odstavecseseznamem"/>
        <w:spacing w:after="0" w:line="240" w:lineRule="auto"/>
        <w:ind w:left="567"/>
        <w:jc w:val="both"/>
      </w:pPr>
      <w:r w:rsidRPr="008C1E1D">
        <w:t xml:space="preserve">Email: </w:t>
      </w:r>
      <w:r w:rsidRPr="008C1E1D">
        <w:tab/>
      </w:r>
      <w:r w:rsidRPr="008C1E1D">
        <w:tab/>
      </w:r>
      <w:r w:rsidRPr="008C1E1D">
        <w:tab/>
      </w:r>
      <w:r w:rsidRPr="00B71D79">
        <w:rPr>
          <w:i/>
          <w:highlight w:val="lightGray"/>
          <w:lang w:eastAsia="x-none"/>
        </w:rPr>
        <w:t>bude doplněno před podpisem smlouvy</w:t>
      </w:r>
    </w:p>
    <w:p w:rsidR="00B31111" w:rsidRDefault="00B31111" w:rsidP="0059411D">
      <w:pPr>
        <w:pStyle w:val="Odstavecseseznamem"/>
        <w:spacing w:before="240" w:after="240" w:line="240" w:lineRule="auto"/>
        <w:ind w:left="567"/>
        <w:contextualSpacing w:val="0"/>
        <w:jc w:val="both"/>
      </w:pPr>
      <w:r w:rsidRPr="008C1E1D">
        <w:t>Objednatel podpisem Sml</w:t>
      </w:r>
      <w:r w:rsidR="00612AD3">
        <w:t xml:space="preserve">ouvy potvrzuje, že výše uvedená oprávněná </w:t>
      </w:r>
      <w:r w:rsidRPr="008C1E1D">
        <w:t>osob</w:t>
      </w:r>
      <w:r w:rsidR="00612AD3">
        <w:t>a</w:t>
      </w:r>
      <w:r w:rsidRPr="008C1E1D">
        <w:t xml:space="preserve"> </w:t>
      </w:r>
      <w:r w:rsidR="00612AD3">
        <w:t>je</w:t>
      </w:r>
      <w:r w:rsidRPr="008C1E1D">
        <w:t xml:space="preserve"> oprávněn</w:t>
      </w:r>
      <w:r w:rsidR="00612AD3">
        <w:t>a</w:t>
      </w:r>
      <w:r w:rsidRPr="008C1E1D">
        <w:t xml:space="preserve"> zastupovat Objednatele v záležitostech týkajících se plnění Smlouvy, s výjimkou činění úkonů, kterými by docházelo ke změně Smlouvy. Objednatel současně potvrzuje, že od </w:t>
      </w:r>
      <w:r w:rsidR="00612AD3">
        <w:t>oprávněné</w:t>
      </w:r>
      <w:r w:rsidRPr="008C1E1D">
        <w:t xml:space="preserve"> osoby získal souhlas </w:t>
      </w:r>
      <w:r w:rsidR="00AE14DA">
        <w:br/>
      </w:r>
      <w:r w:rsidRPr="008C1E1D">
        <w:lastRenderedPageBreak/>
        <w:t xml:space="preserve">k poskytnutí jejích osobních údajů Poskytovateli, a to na dobu plnění </w:t>
      </w:r>
      <w:r w:rsidR="00612AD3">
        <w:t>S</w:t>
      </w:r>
      <w:r w:rsidRPr="008C1E1D">
        <w:t xml:space="preserve">mlouvy a k výše uvedenému účelu. </w:t>
      </w:r>
    </w:p>
    <w:p w:rsidR="00D01E65" w:rsidRDefault="00D01E65" w:rsidP="00612AD3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 w:rsidRPr="00BA51B5">
        <w:t>Oprávněn</w:t>
      </w:r>
      <w:r w:rsidR="00FE54DB">
        <w:t>á</w:t>
      </w:r>
      <w:r w:rsidRPr="00BA51B5">
        <w:t xml:space="preserve"> osob</w:t>
      </w:r>
      <w:r w:rsidR="00FE54DB">
        <w:t>a</w:t>
      </w:r>
      <w:r w:rsidRPr="00BA51B5">
        <w:t xml:space="preserve"> </w:t>
      </w:r>
      <w:r>
        <w:t>Objednatele</w:t>
      </w:r>
      <w:r w:rsidRPr="00BA51B5">
        <w:t xml:space="preserve"> též vykonáv</w:t>
      </w:r>
      <w:r w:rsidR="00FE54DB">
        <w:t>á</w:t>
      </w:r>
      <w:r w:rsidRPr="00BA51B5">
        <w:t xml:space="preserve"> kontrolu </w:t>
      </w:r>
      <w:r>
        <w:t>Poskytovatele</w:t>
      </w:r>
      <w:r w:rsidRPr="00BA51B5">
        <w:t xml:space="preserve"> při provádění </w:t>
      </w:r>
      <w:r>
        <w:t>Plnění</w:t>
      </w:r>
      <w:r w:rsidRPr="00BA51B5">
        <w:t xml:space="preserve">, </w:t>
      </w:r>
      <w:r w:rsidR="00FE54DB">
        <w:t>je</w:t>
      </w:r>
      <w:r w:rsidRPr="00BA51B5">
        <w:t xml:space="preserve"> oprávněn</w:t>
      </w:r>
      <w:r w:rsidR="00FE54DB">
        <w:t>a</w:t>
      </w:r>
      <w:r w:rsidRPr="00BA51B5">
        <w:t xml:space="preserve"> oznamovat za </w:t>
      </w:r>
      <w:r>
        <w:t>Objednatele</w:t>
      </w:r>
      <w:r w:rsidRPr="00BA51B5">
        <w:t xml:space="preserve"> vady </w:t>
      </w:r>
      <w:r>
        <w:t>Plnění</w:t>
      </w:r>
      <w:r w:rsidRPr="00BA51B5">
        <w:t xml:space="preserve"> a činit další oznámení, žádosti či jiné úkony podle </w:t>
      </w:r>
      <w:r>
        <w:t>S</w:t>
      </w:r>
      <w:r w:rsidRPr="00BA51B5">
        <w:t xml:space="preserve">mlouvy. </w:t>
      </w:r>
    </w:p>
    <w:p w:rsidR="00612AD3" w:rsidRPr="00BA51B5" w:rsidRDefault="00612AD3" w:rsidP="00612AD3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bookmarkStart w:id="15" w:name="_Ref504516140"/>
      <w:r w:rsidRPr="00BA51B5">
        <w:t xml:space="preserve">Existencí oprávněných osob není však dotčena ani omezena možnost běžné komunikace mezi ostatními zaměstnanci </w:t>
      </w:r>
      <w:r>
        <w:t>Objednatele</w:t>
      </w:r>
      <w:r w:rsidRPr="00BA51B5">
        <w:t xml:space="preserve"> a ostatními zaměstnanci </w:t>
      </w:r>
      <w:r>
        <w:t>Poskytovatele</w:t>
      </w:r>
      <w:r w:rsidRPr="00BA51B5">
        <w:t xml:space="preserve"> nutná k tomu, aby bylo dosaženo účelu </w:t>
      </w:r>
      <w:r>
        <w:t>S</w:t>
      </w:r>
      <w:r w:rsidRPr="00BA51B5">
        <w:t>mlouvy v požadovaném čase a kvalitě. Taková komunikace však nemá sama o sobě závaznou povahu podle předchozí</w:t>
      </w:r>
      <w:r>
        <w:t>ch</w:t>
      </w:r>
      <w:r w:rsidRPr="00BA51B5">
        <w:t xml:space="preserve"> odstavc</w:t>
      </w:r>
      <w:r>
        <w:t>ů</w:t>
      </w:r>
      <w:r w:rsidRPr="00BA51B5">
        <w:t>.</w:t>
      </w:r>
      <w:bookmarkEnd w:id="15"/>
      <w:r w:rsidRPr="00BA51B5">
        <w:t xml:space="preserve"> </w:t>
      </w:r>
    </w:p>
    <w:p w:rsidR="00B31111" w:rsidRPr="00612AD3" w:rsidRDefault="00612AD3" w:rsidP="00B16D01">
      <w:pPr>
        <w:pStyle w:val="Odstavecseseznamem"/>
        <w:numPr>
          <w:ilvl w:val="1"/>
          <w:numId w:val="2"/>
        </w:numPr>
        <w:spacing w:after="60" w:line="240" w:lineRule="auto"/>
        <w:ind w:left="567" w:hanging="567"/>
        <w:contextualSpacing w:val="0"/>
        <w:jc w:val="both"/>
        <w:rPr>
          <w:u w:val="single"/>
        </w:rPr>
      </w:pPr>
      <w:r w:rsidRPr="00612AD3">
        <w:rPr>
          <w:u w:val="single"/>
        </w:rPr>
        <w:t xml:space="preserve">Oprávněná osoba </w:t>
      </w:r>
      <w:r w:rsidR="00B31111" w:rsidRPr="00612AD3">
        <w:rPr>
          <w:u w:val="single"/>
        </w:rPr>
        <w:t>Poskytovatel</w:t>
      </w:r>
    </w:p>
    <w:p w:rsidR="00B31111" w:rsidRPr="008C1E1D" w:rsidRDefault="00B31111" w:rsidP="00B31111">
      <w:pPr>
        <w:pStyle w:val="Odstavecseseznamem"/>
        <w:spacing w:after="0" w:line="240" w:lineRule="auto"/>
        <w:ind w:left="567"/>
        <w:jc w:val="both"/>
      </w:pPr>
      <w:r w:rsidRPr="008C1E1D">
        <w:t>Jméno a příjmení:</w:t>
      </w:r>
      <w:r w:rsidRPr="008C1E1D">
        <w:tab/>
      </w:r>
      <w:r w:rsidRPr="0059411D">
        <w:rPr>
          <w:highlight w:val="yellow"/>
        </w:rPr>
        <w:t>………………………………………</w:t>
      </w:r>
    </w:p>
    <w:p w:rsidR="00B31111" w:rsidRPr="008C1E1D" w:rsidRDefault="00B31111" w:rsidP="00B31111">
      <w:pPr>
        <w:pStyle w:val="Odstavecseseznamem"/>
        <w:spacing w:after="0" w:line="240" w:lineRule="auto"/>
        <w:ind w:left="567"/>
        <w:jc w:val="both"/>
      </w:pPr>
      <w:r w:rsidRPr="008C1E1D">
        <w:t xml:space="preserve">Funkce ve společnosti: </w:t>
      </w:r>
      <w:r w:rsidRPr="008C1E1D">
        <w:tab/>
      </w:r>
      <w:r w:rsidRPr="0059411D">
        <w:rPr>
          <w:highlight w:val="yellow"/>
        </w:rPr>
        <w:t>………………………………………</w:t>
      </w:r>
    </w:p>
    <w:p w:rsidR="00B31111" w:rsidRPr="008C1E1D" w:rsidRDefault="00B31111" w:rsidP="00B31111">
      <w:pPr>
        <w:pStyle w:val="Odstavecseseznamem"/>
        <w:spacing w:after="0" w:line="240" w:lineRule="auto"/>
        <w:ind w:left="567"/>
        <w:jc w:val="both"/>
      </w:pPr>
      <w:r w:rsidRPr="008C1E1D">
        <w:t xml:space="preserve">Telefon: </w:t>
      </w:r>
      <w:r w:rsidRPr="008C1E1D">
        <w:tab/>
      </w:r>
      <w:r w:rsidRPr="008C1E1D">
        <w:tab/>
      </w:r>
      <w:r w:rsidRPr="008C1E1D">
        <w:tab/>
      </w:r>
      <w:r w:rsidRPr="0059411D">
        <w:rPr>
          <w:highlight w:val="yellow"/>
        </w:rPr>
        <w:t>………………………………………</w:t>
      </w:r>
    </w:p>
    <w:p w:rsidR="00B31111" w:rsidRDefault="00B31111" w:rsidP="00B31111">
      <w:pPr>
        <w:pStyle w:val="Odstavecseseznamem"/>
        <w:spacing w:after="0" w:line="240" w:lineRule="auto"/>
        <w:ind w:left="567"/>
        <w:jc w:val="both"/>
      </w:pPr>
      <w:r w:rsidRPr="008C1E1D">
        <w:t>Email:</w:t>
      </w:r>
      <w:r w:rsidRPr="008C1E1D">
        <w:tab/>
      </w:r>
      <w:r w:rsidRPr="008C1E1D">
        <w:tab/>
      </w:r>
      <w:r w:rsidRPr="008C1E1D">
        <w:tab/>
      </w:r>
      <w:r w:rsidRPr="0059411D">
        <w:rPr>
          <w:highlight w:val="yellow"/>
        </w:rPr>
        <w:t>………………………………………</w:t>
      </w:r>
    </w:p>
    <w:p w:rsidR="0078623F" w:rsidRDefault="0078623F" w:rsidP="00B31111">
      <w:pPr>
        <w:pStyle w:val="Odstavecseseznamem"/>
        <w:spacing w:after="0" w:line="240" w:lineRule="auto"/>
        <w:ind w:left="567"/>
        <w:jc w:val="both"/>
      </w:pPr>
    </w:p>
    <w:p w:rsidR="0078623F" w:rsidRPr="008C1E1D" w:rsidRDefault="0078623F" w:rsidP="0078623F">
      <w:pPr>
        <w:pStyle w:val="Odstavecseseznamem"/>
        <w:spacing w:after="0" w:line="240" w:lineRule="auto"/>
        <w:ind w:left="567"/>
        <w:jc w:val="both"/>
      </w:pPr>
      <w:r w:rsidRPr="008C1E1D">
        <w:t>Jméno a příjmení:</w:t>
      </w:r>
      <w:r w:rsidRPr="008C1E1D">
        <w:tab/>
      </w:r>
      <w:r w:rsidRPr="0059411D">
        <w:rPr>
          <w:highlight w:val="yellow"/>
        </w:rPr>
        <w:t>………………………………………</w:t>
      </w:r>
    </w:p>
    <w:p w:rsidR="0078623F" w:rsidRPr="008C1E1D" w:rsidRDefault="0078623F" w:rsidP="0078623F">
      <w:pPr>
        <w:pStyle w:val="Odstavecseseznamem"/>
        <w:spacing w:after="0" w:line="240" w:lineRule="auto"/>
        <w:ind w:left="567"/>
        <w:jc w:val="both"/>
      </w:pPr>
      <w:r w:rsidRPr="008C1E1D">
        <w:t xml:space="preserve">Funkce ve společnosti: </w:t>
      </w:r>
      <w:r w:rsidRPr="008C1E1D">
        <w:tab/>
      </w:r>
      <w:r w:rsidRPr="0059411D">
        <w:rPr>
          <w:highlight w:val="yellow"/>
        </w:rPr>
        <w:t>………………………………………</w:t>
      </w:r>
    </w:p>
    <w:p w:rsidR="0078623F" w:rsidRPr="008C1E1D" w:rsidRDefault="0078623F" w:rsidP="0078623F">
      <w:pPr>
        <w:pStyle w:val="Odstavecseseznamem"/>
        <w:spacing w:after="0" w:line="240" w:lineRule="auto"/>
        <w:ind w:left="567"/>
        <w:jc w:val="both"/>
      </w:pPr>
      <w:r w:rsidRPr="008C1E1D">
        <w:t xml:space="preserve">Telefon: </w:t>
      </w:r>
      <w:r w:rsidRPr="008C1E1D">
        <w:tab/>
      </w:r>
      <w:r w:rsidRPr="008C1E1D">
        <w:tab/>
      </w:r>
      <w:r w:rsidRPr="008C1E1D">
        <w:tab/>
      </w:r>
      <w:r w:rsidRPr="0059411D">
        <w:rPr>
          <w:highlight w:val="yellow"/>
        </w:rPr>
        <w:t>………………………………………</w:t>
      </w:r>
    </w:p>
    <w:p w:rsidR="0078623F" w:rsidRDefault="0078623F" w:rsidP="0078623F">
      <w:pPr>
        <w:pStyle w:val="Odstavecseseznamem"/>
        <w:spacing w:after="0" w:line="240" w:lineRule="auto"/>
        <w:ind w:left="567"/>
        <w:jc w:val="both"/>
      </w:pPr>
      <w:r w:rsidRPr="008C1E1D">
        <w:t>Email:</w:t>
      </w:r>
      <w:r w:rsidRPr="008C1E1D">
        <w:tab/>
      </w:r>
      <w:r w:rsidRPr="008C1E1D">
        <w:tab/>
      </w:r>
      <w:r w:rsidRPr="008C1E1D">
        <w:tab/>
      </w:r>
      <w:r w:rsidRPr="0059411D">
        <w:rPr>
          <w:highlight w:val="yellow"/>
        </w:rPr>
        <w:t>………………………………………</w:t>
      </w:r>
    </w:p>
    <w:p w:rsidR="0078623F" w:rsidRDefault="0078623F" w:rsidP="00B31111">
      <w:pPr>
        <w:pStyle w:val="Odstavecseseznamem"/>
        <w:spacing w:after="0" w:line="240" w:lineRule="auto"/>
        <w:ind w:left="567"/>
        <w:jc w:val="both"/>
      </w:pPr>
    </w:p>
    <w:p w:rsidR="00B31111" w:rsidRDefault="0078623F" w:rsidP="00B31111">
      <w:pPr>
        <w:pStyle w:val="Odstavecseseznamem"/>
        <w:spacing w:after="0" w:line="240" w:lineRule="auto"/>
        <w:ind w:left="567"/>
        <w:jc w:val="both"/>
        <w:rPr>
          <w:i/>
        </w:rPr>
      </w:pPr>
      <w:r w:rsidRPr="0078623F">
        <w:rPr>
          <w:i/>
          <w:highlight w:val="lightGray"/>
        </w:rPr>
        <w:t>Účastník může přidat potřebný počet osob</w:t>
      </w:r>
    </w:p>
    <w:p w:rsidR="0078623F" w:rsidRPr="0078623F" w:rsidRDefault="0078623F" w:rsidP="00B31111">
      <w:pPr>
        <w:pStyle w:val="Odstavecseseznamem"/>
        <w:spacing w:after="0" w:line="240" w:lineRule="auto"/>
        <w:ind w:left="567"/>
        <w:jc w:val="both"/>
        <w:rPr>
          <w:i/>
        </w:rPr>
      </w:pPr>
    </w:p>
    <w:p w:rsidR="00B31111" w:rsidRDefault="00B31111" w:rsidP="00B31111">
      <w:pPr>
        <w:pStyle w:val="Odstavecseseznamem"/>
        <w:spacing w:after="0" w:line="240" w:lineRule="auto"/>
        <w:ind w:left="567"/>
        <w:jc w:val="both"/>
      </w:pPr>
      <w:r w:rsidRPr="008C1E1D">
        <w:t xml:space="preserve">Poskytovatel podpisem </w:t>
      </w:r>
      <w:r w:rsidR="00F178E4">
        <w:t xml:space="preserve">Smlouvy </w:t>
      </w:r>
      <w:r w:rsidRPr="008C1E1D">
        <w:t>potvrzuje, že výše uveden</w:t>
      </w:r>
      <w:r w:rsidR="0078623F" w:rsidRPr="0078623F">
        <w:rPr>
          <w:highlight w:val="yellow"/>
        </w:rPr>
        <w:t>á/é</w:t>
      </w:r>
      <w:r w:rsidRPr="0078623F">
        <w:rPr>
          <w:highlight w:val="yellow"/>
        </w:rPr>
        <w:t xml:space="preserve"> </w:t>
      </w:r>
      <w:r w:rsidR="00612AD3">
        <w:t>oprávněn</w:t>
      </w:r>
      <w:r w:rsidR="0078623F" w:rsidRPr="0078623F">
        <w:rPr>
          <w:highlight w:val="yellow"/>
        </w:rPr>
        <w:t>á/é</w:t>
      </w:r>
      <w:r w:rsidRPr="0078623F">
        <w:rPr>
          <w:highlight w:val="yellow"/>
        </w:rPr>
        <w:t xml:space="preserve"> </w:t>
      </w:r>
      <w:r w:rsidRPr="008C1E1D">
        <w:t>osob</w:t>
      </w:r>
      <w:r w:rsidR="0078623F" w:rsidRPr="0078623F">
        <w:rPr>
          <w:highlight w:val="yellow"/>
        </w:rPr>
        <w:t>a/y</w:t>
      </w:r>
      <w:r w:rsidRPr="0078623F">
        <w:rPr>
          <w:highlight w:val="yellow"/>
        </w:rPr>
        <w:t xml:space="preserve"> je</w:t>
      </w:r>
      <w:r w:rsidR="0078623F" w:rsidRPr="0078623F">
        <w:rPr>
          <w:highlight w:val="yellow"/>
        </w:rPr>
        <w:t>/jsou</w:t>
      </w:r>
      <w:r w:rsidRPr="0078623F">
        <w:rPr>
          <w:highlight w:val="yellow"/>
        </w:rPr>
        <w:t xml:space="preserve"> </w:t>
      </w:r>
      <w:r w:rsidRPr="008C1E1D">
        <w:t>oprávněn</w:t>
      </w:r>
      <w:r w:rsidRPr="0078623F">
        <w:rPr>
          <w:highlight w:val="yellow"/>
        </w:rPr>
        <w:t>a</w:t>
      </w:r>
      <w:r w:rsidR="0078623F" w:rsidRPr="0078623F">
        <w:rPr>
          <w:highlight w:val="yellow"/>
        </w:rPr>
        <w:t>/y</w:t>
      </w:r>
      <w:r w:rsidRPr="0078623F">
        <w:rPr>
          <w:highlight w:val="yellow"/>
        </w:rPr>
        <w:t xml:space="preserve"> </w:t>
      </w:r>
      <w:r w:rsidRPr="008C1E1D">
        <w:t xml:space="preserve">zastupovat Poskytovatele v záležitostech týkajících se plnění Smlouvy, s výjimkou činění úkonů, kterými by docházelo ke změně Smlouvy </w:t>
      </w:r>
      <w:r w:rsidRPr="008C1E1D">
        <w:rPr>
          <w:highlight w:val="yellow"/>
        </w:rPr>
        <w:t>(</w:t>
      </w:r>
      <w:r w:rsidRPr="008C1E1D">
        <w:rPr>
          <w:i/>
          <w:highlight w:val="yellow"/>
        </w:rPr>
        <w:t>v případě, že osob</w:t>
      </w:r>
      <w:r w:rsidR="0078623F">
        <w:rPr>
          <w:i/>
          <w:highlight w:val="yellow"/>
        </w:rPr>
        <w:t>y</w:t>
      </w:r>
      <w:r w:rsidRPr="008C1E1D">
        <w:rPr>
          <w:i/>
          <w:highlight w:val="yellow"/>
        </w:rPr>
        <w:t xml:space="preserve"> uveden</w:t>
      </w:r>
      <w:r w:rsidR="0078623F">
        <w:rPr>
          <w:i/>
          <w:highlight w:val="yellow"/>
        </w:rPr>
        <w:t>é</w:t>
      </w:r>
      <w:r w:rsidRPr="008C1E1D">
        <w:rPr>
          <w:i/>
          <w:highlight w:val="yellow"/>
        </w:rPr>
        <w:t xml:space="preserve"> výše j</w:t>
      </w:r>
      <w:r w:rsidR="0078623F">
        <w:rPr>
          <w:i/>
          <w:highlight w:val="yellow"/>
        </w:rPr>
        <w:t>sou</w:t>
      </w:r>
      <w:r w:rsidRPr="008C1E1D">
        <w:rPr>
          <w:i/>
          <w:highlight w:val="yellow"/>
        </w:rPr>
        <w:t xml:space="preserve"> jednatel</w:t>
      </w:r>
      <w:r w:rsidR="0078623F">
        <w:rPr>
          <w:i/>
          <w:highlight w:val="yellow"/>
        </w:rPr>
        <w:t>i</w:t>
      </w:r>
      <w:r w:rsidRPr="008C1E1D">
        <w:rPr>
          <w:i/>
          <w:highlight w:val="yellow"/>
        </w:rPr>
        <w:t xml:space="preserve"> nebo osob</w:t>
      </w:r>
      <w:r w:rsidR="0078623F">
        <w:rPr>
          <w:i/>
          <w:highlight w:val="yellow"/>
        </w:rPr>
        <w:t>ami</w:t>
      </w:r>
      <w:r w:rsidRPr="008C1E1D">
        <w:rPr>
          <w:i/>
          <w:highlight w:val="yellow"/>
        </w:rPr>
        <w:t xml:space="preserve"> oprávněn</w:t>
      </w:r>
      <w:r w:rsidR="0078623F">
        <w:rPr>
          <w:i/>
          <w:highlight w:val="yellow"/>
        </w:rPr>
        <w:t>ými</w:t>
      </w:r>
      <w:r w:rsidRPr="008C1E1D">
        <w:rPr>
          <w:i/>
          <w:highlight w:val="yellow"/>
        </w:rPr>
        <w:t xml:space="preserve"> jednat za Poskytovatele, bude žlutý text v tomto odstavci smazán</w:t>
      </w:r>
      <w:r w:rsidRPr="008C1E1D">
        <w:rPr>
          <w:highlight w:val="yellow"/>
        </w:rPr>
        <w:t>).</w:t>
      </w:r>
      <w:r w:rsidRPr="008C1E1D">
        <w:t xml:space="preserve"> Poskytovatel současně potvrzuje, že od </w:t>
      </w:r>
      <w:r w:rsidR="000E5118">
        <w:t>oprávněné</w:t>
      </w:r>
      <w:r w:rsidR="0078623F" w:rsidRPr="0078623F">
        <w:rPr>
          <w:highlight w:val="yellow"/>
        </w:rPr>
        <w:t>/ých</w:t>
      </w:r>
      <w:r w:rsidRPr="0078623F">
        <w:rPr>
          <w:highlight w:val="yellow"/>
        </w:rPr>
        <w:t xml:space="preserve"> </w:t>
      </w:r>
      <w:r w:rsidRPr="008C1E1D">
        <w:t>osob</w:t>
      </w:r>
      <w:r w:rsidR="0078623F" w:rsidRPr="0078623F">
        <w:rPr>
          <w:highlight w:val="yellow"/>
        </w:rPr>
        <w:t>/</w:t>
      </w:r>
      <w:r w:rsidRPr="0078623F">
        <w:rPr>
          <w:highlight w:val="yellow"/>
        </w:rPr>
        <w:t xml:space="preserve">y </w:t>
      </w:r>
      <w:r w:rsidRPr="008C1E1D">
        <w:t>získal souhlas k poskytnutí jejích osobních údajů Objednateli, a to na dobu plnění Smlouvy a k výše uvedenému účelu.</w:t>
      </w:r>
      <w:r w:rsidR="00612AD3" w:rsidRPr="00612AD3">
        <w:t xml:space="preserve"> </w:t>
      </w:r>
      <w:r w:rsidR="00612AD3" w:rsidRPr="0078623F">
        <w:rPr>
          <w:highlight w:val="yellow"/>
        </w:rPr>
        <w:t xml:space="preserve">Každá osoba uvedená </w:t>
      </w:r>
      <w:r w:rsidR="00FE54DB">
        <w:rPr>
          <w:highlight w:val="yellow"/>
        </w:rPr>
        <w:t>výše</w:t>
      </w:r>
      <w:r w:rsidR="00612AD3" w:rsidRPr="0078623F">
        <w:rPr>
          <w:highlight w:val="yellow"/>
        </w:rPr>
        <w:t xml:space="preserve"> je oprávněna jednat za danou Smluvní stranu samostatně.</w:t>
      </w:r>
    </w:p>
    <w:p w:rsidR="0059411D" w:rsidRPr="0059411D" w:rsidRDefault="0059411D" w:rsidP="0059411D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 w:rsidRPr="0059411D">
        <w:t xml:space="preserve">Změna oprávněných osob, nebo jejich kontaktních údajů, bude provedena písemným oznámením doručeným druhé smluvní straně, s účinností ode dne doručení takového oznámení, a to bez nutnosti uzavírat dodatek k </w:t>
      </w:r>
      <w:r>
        <w:t>S</w:t>
      </w:r>
      <w:r w:rsidRPr="0059411D">
        <w:t xml:space="preserve">mlouvě. </w:t>
      </w:r>
    </w:p>
    <w:p w:rsidR="0059411D" w:rsidRDefault="0059411D" w:rsidP="0059411D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 w:rsidRPr="0059411D">
        <w:t xml:space="preserve">Pokud není stanoveno jinak, každé oznámení, pokyn, výzva, sdělení, dokument, potvrzení nebo jakékoli jiné oznámení, kterým se mají zakládat práva či povinnosti smluvních stran v souvislosti </w:t>
      </w:r>
      <w:r>
        <w:br/>
      </w:r>
      <w:r w:rsidRPr="0059411D">
        <w:t>s</w:t>
      </w:r>
      <w:r>
        <w:t>e S</w:t>
      </w:r>
      <w:r w:rsidRPr="0059411D">
        <w:t xml:space="preserve">mlouvou (dále jen „oznámení"), se bude považovat za řádně učiněné, jestliže bude učiněno písemně, řádně adresováno, podepsáno oprávněným zástupcem odesilatele (oprávněnou osobou, nebo statutárním orgánem příslušné smluvní strany) a doručeno osobně, do datové schránky, kurýrem, doporučenou poštovní zásilkou s dodejkou a zasláno smluvní straně, které má být doručeno, na její adresu uvedenou </w:t>
      </w:r>
      <w:r w:rsidR="003D38E7">
        <w:t>níže:</w:t>
      </w:r>
    </w:p>
    <w:p w:rsidR="003D38E7" w:rsidRPr="00CF266E" w:rsidRDefault="003D38E7" w:rsidP="003D38E7">
      <w:pPr>
        <w:pStyle w:val="Text"/>
        <w:numPr>
          <w:ilvl w:val="0"/>
          <w:numId w:val="0"/>
        </w:numPr>
        <w:spacing w:after="60"/>
        <w:ind w:left="357" w:firstLine="210"/>
        <w:rPr>
          <w:rFonts w:ascii="Calibri" w:hAnsi="Calibri" w:cs="Calibri"/>
          <w:color w:val="000000"/>
          <w:sz w:val="22"/>
          <w:u w:val="single"/>
        </w:rPr>
      </w:pPr>
      <w:r w:rsidRPr="00CF266E">
        <w:rPr>
          <w:rFonts w:ascii="Calibri" w:hAnsi="Calibri" w:cs="Calibri"/>
          <w:color w:val="000000"/>
          <w:sz w:val="22"/>
          <w:u w:val="single"/>
        </w:rPr>
        <w:t>Objednatel:</w:t>
      </w:r>
    </w:p>
    <w:p w:rsidR="003D38E7" w:rsidRPr="00CF266E" w:rsidRDefault="003D38E7" w:rsidP="003D38E7">
      <w:pPr>
        <w:pStyle w:val="Text"/>
        <w:numPr>
          <w:ilvl w:val="0"/>
          <w:numId w:val="0"/>
        </w:numPr>
        <w:spacing w:after="0"/>
        <w:ind w:left="357" w:firstLine="210"/>
        <w:rPr>
          <w:rFonts w:ascii="Calibri" w:hAnsi="Calibri" w:cs="Calibri"/>
          <w:color w:val="000000"/>
          <w:sz w:val="22"/>
        </w:rPr>
      </w:pPr>
      <w:r w:rsidRPr="00CF266E">
        <w:rPr>
          <w:rFonts w:ascii="Calibri" w:hAnsi="Calibri" w:cs="Calibri"/>
          <w:color w:val="000000"/>
          <w:sz w:val="22"/>
        </w:rPr>
        <w:t>Státní úřad inspekce práce</w:t>
      </w:r>
    </w:p>
    <w:p w:rsidR="003D38E7" w:rsidRPr="00CF266E" w:rsidRDefault="003D38E7" w:rsidP="003D38E7">
      <w:pPr>
        <w:pStyle w:val="Text"/>
        <w:numPr>
          <w:ilvl w:val="0"/>
          <w:numId w:val="0"/>
        </w:numPr>
        <w:spacing w:after="0"/>
        <w:ind w:left="357" w:firstLine="210"/>
        <w:rPr>
          <w:rFonts w:ascii="Calibri" w:hAnsi="Calibri" w:cs="Calibri"/>
          <w:color w:val="000000"/>
          <w:sz w:val="22"/>
        </w:rPr>
      </w:pPr>
      <w:r w:rsidRPr="00CF266E">
        <w:rPr>
          <w:rFonts w:ascii="Calibri" w:hAnsi="Calibri" w:cs="Calibri"/>
          <w:color w:val="000000"/>
          <w:sz w:val="22"/>
        </w:rPr>
        <w:t>Kolářská 451/13</w:t>
      </w:r>
    </w:p>
    <w:p w:rsidR="003D38E7" w:rsidRPr="00CF266E" w:rsidRDefault="003D38E7" w:rsidP="003D38E7">
      <w:pPr>
        <w:pStyle w:val="Text"/>
        <w:numPr>
          <w:ilvl w:val="0"/>
          <w:numId w:val="0"/>
        </w:numPr>
        <w:spacing w:after="0"/>
        <w:ind w:left="357" w:firstLine="210"/>
        <w:rPr>
          <w:rFonts w:ascii="Calibri" w:hAnsi="Calibri" w:cs="Calibri"/>
          <w:color w:val="000000"/>
          <w:sz w:val="22"/>
        </w:rPr>
      </w:pPr>
      <w:r w:rsidRPr="00CF266E">
        <w:rPr>
          <w:rFonts w:ascii="Calibri" w:hAnsi="Calibri" w:cs="Calibri"/>
          <w:color w:val="000000"/>
          <w:sz w:val="22"/>
        </w:rPr>
        <w:t xml:space="preserve">746 01 Opava </w:t>
      </w:r>
    </w:p>
    <w:p w:rsidR="003D38E7" w:rsidRPr="00CF266E" w:rsidRDefault="003D38E7" w:rsidP="003D38E7">
      <w:pPr>
        <w:pStyle w:val="Text"/>
        <w:numPr>
          <w:ilvl w:val="0"/>
          <w:numId w:val="0"/>
        </w:numPr>
        <w:spacing w:after="0"/>
        <w:ind w:left="357" w:firstLine="210"/>
        <w:rPr>
          <w:rFonts w:ascii="Calibri" w:hAnsi="Calibri" w:cs="Calibri"/>
          <w:color w:val="000000"/>
          <w:sz w:val="22"/>
        </w:rPr>
      </w:pPr>
      <w:r w:rsidRPr="00CF266E">
        <w:rPr>
          <w:rFonts w:ascii="Calibri" w:hAnsi="Calibri" w:cs="Calibri"/>
          <w:color w:val="000000"/>
          <w:sz w:val="22"/>
        </w:rPr>
        <w:t>Datová schránka: cmwaazf</w:t>
      </w:r>
    </w:p>
    <w:p w:rsidR="003D38E7" w:rsidRDefault="003D38E7" w:rsidP="003D38E7">
      <w:pPr>
        <w:pStyle w:val="Text"/>
        <w:numPr>
          <w:ilvl w:val="0"/>
          <w:numId w:val="0"/>
        </w:numPr>
        <w:ind w:left="360"/>
        <w:rPr>
          <w:rFonts w:ascii="Calibri" w:hAnsi="Calibri" w:cs="Calibri"/>
          <w:color w:val="000000"/>
          <w:sz w:val="22"/>
        </w:rPr>
      </w:pPr>
    </w:p>
    <w:p w:rsidR="00AE14DA" w:rsidRDefault="00AE14DA" w:rsidP="003D38E7">
      <w:pPr>
        <w:pStyle w:val="Text"/>
        <w:numPr>
          <w:ilvl w:val="0"/>
          <w:numId w:val="0"/>
        </w:numPr>
        <w:ind w:left="360"/>
        <w:rPr>
          <w:rFonts w:ascii="Calibri" w:hAnsi="Calibri" w:cs="Calibri"/>
          <w:color w:val="000000"/>
          <w:sz w:val="22"/>
        </w:rPr>
      </w:pPr>
    </w:p>
    <w:p w:rsidR="00AE14DA" w:rsidRPr="00CF266E" w:rsidRDefault="00AE14DA" w:rsidP="003D38E7">
      <w:pPr>
        <w:pStyle w:val="Text"/>
        <w:numPr>
          <w:ilvl w:val="0"/>
          <w:numId w:val="0"/>
        </w:numPr>
        <w:ind w:left="360"/>
        <w:rPr>
          <w:rFonts w:ascii="Calibri" w:hAnsi="Calibri" w:cs="Calibri"/>
          <w:color w:val="000000"/>
          <w:sz w:val="22"/>
        </w:rPr>
      </w:pPr>
    </w:p>
    <w:p w:rsidR="003D38E7" w:rsidRPr="00CF266E" w:rsidRDefault="003D38E7" w:rsidP="003D38E7">
      <w:pPr>
        <w:pStyle w:val="Text"/>
        <w:numPr>
          <w:ilvl w:val="0"/>
          <w:numId w:val="0"/>
        </w:numPr>
        <w:spacing w:after="60"/>
        <w:ind w:left="357" w:firstLine="210"/>
        <w:rPr>
          <w:rFonts w:ascii="Calibri" w:hAnsi="Calibri" w:cs="Calibri"/>
          <w:color w:val="000000"/>
          <w:sz w:val="22"/>
          <w:u w:val="single"/>
        </w:rPr>
      </w:pPr>
      <w:r w:rsidRPr="00CF266E">
        <w:rPr>
          <w:rFonts w:ascii="Calibri" w:hAnsi="Calibri" w:cs="Calibri"/>
          <w:color w:val="000000"/>
          <w:sz w:val="22"/>
          <w:u w:val="single"/>
        </w:rPr>
        <w:lastRenderedPageBreak/>
        <w:t>Poskytovatel:</w:t>
      </w:r>
    </w:p>
    <w:p w:rsidR="003D38E7" w:rsidRPr="00CF266E" w:rsidRDefault="003D38E7" w:rsidP="003D38E7">
      <w:pPr>
        <w:pStyle w:val="Text"/>
        <w:numPr>
          <w:ilvl w:val="0"/>
          <w:numId w:val="0"/>
        </w:numPr>
        <w:spacing w:after="60"/>
        <w:ind w:left="357" w:firstLine="210"/>
        <w:rPr>
          <w:rFonts w:ascii="Calibri" w:hAnsi="Calibri" w:cs="Calibri"/>
          <w:sz w:val="22"/>
        </w:rPr>
      </w:pPr>
      <w:r w:rsidRPr="00CF266E">
        <w:rPr>
          <w:rFonts w:ascii="Calibri" w:hAnsi="Calibri" w:cs="Calibri"/>
          <w:sz w:val="22"/>
          <w:highlight w:val="yellow"/>
        </w:rPr>
        <w:t>………………………………………</w:t>
      </w:r>
    </w:p>
    <w:p w:rsidR="003D38E7" w:rsidRPr="00CF266E" w:rsidRDefault="003D38E7" w:rsidP="003D38E7">
      <w:pPr>
        <w:pStyle w:val="Text"/>
        <w:numPr>
          <w:ilvl w:val="0"/>
          <w:numId w:val="0"/>
        </w:numPr>
        <w:spacing w:after="60"/>
        <w:ind w:left="357" w:firstLine="210"/>
        <w:rPr>
          <w:rFonts w:ascii="Calibri" w:hAnsi="Calibri" w:cs="Calibri"/>
          <w:sz w:val="22"/>
        </w:rPr>
      </w:pPr>
      <w:r w:rsidRPr="00CF266E">
        <w:rPr>
          <w:rFonts w:ascii="Calibri" w:hAnsi="Calibri" w:cs="Calibri"/>
          <w:sz w:val="22"/>
          <w:highlight w:val="yellow"/>
        </w:rPr>
        <w:t>………………………………………</w:t>
      </w:r>
    </w:p>
    <w:p w:rsidR="003D38E7" w:rsidRPr="00CF266E" w:rsidRDefault="003D38E7" w:rsidP="003D38E7">
      <w:pPr>
        <w:pStyle w:val="Text"/>
        <w:numPr>
          <w:ilvl w:val="0"/>
          <w:numId w:val="0"/>
        </w:numPr>
        <w:spacing w:after="60"/>
        <w:ind w:left="357" w:firstLine="210"/>
        <w:rPr>
          <w:rFonts w:ascii="Calibri" w:hAnsi="Calibri" w:cs="Calibri"/>
          <w:sz w:val="22"/>
        </w:rPr>
      </w:pPr>
      <w:r w:rsidRPr="00CF266E">
        <w:rPr>
          <w:rFonts w:ascii="Calibri" w:hAnsi="Calibri" w:cs="Calibri"/>
          <w:sz w:val="22"/>
          <w:highlight w:val="yellow"/>
        </w:rPr>
        <w:t>………………………………………</w:t>
      </w:r>
    </w:p>
    <w:p w:rsidR="003D38E7" w:rsidRPr="00CF266E" w:rsidRDefault="003D38E7" w:rsidP="003D38E7">
      <w:pPr>
        <w:pStyle w:val="Text"/>
        <w:numPr>
          <w:ilvl w:val="0"/>
          <w:numId w:val="0"/>
        </w:numPr>
        <w:spacing w:after="60"/>
        <w:ind w:left="357" w:firstLine="210"/>
        <w:rPr>
          <w:rFonts w:ascii="Calibri" w:hAnsi="Calibri" w:cs="Calibri"/>
          <w:sz w:val="22"/>
        </w:rPr>
      </w:pPr>
      <w:r w:rsidRPr="00CF266E">
        <w:rPr>
          <w:rFonts w:ascii="Calibri" w:hAnsi="Calibri" w:cs="Calibri"/>
          <w:sz w:val="22"/>
          <w:highlight w:val="yellow"/>
        </w:rPr>
        <w:t>………………………………………</w:t>
      </w:r>
    </w:p>
    <w:p w:rsidR="0059411D" w:rsidRPr="0059411D" w:rsidRDefault="0059411D" w:rsidP="0059411D">
      <w:pPr>
        <w:pStyle w:val="Odstavecseseznamem"/>
        <w:numPr>
          <w:ilvl w:val="1"/>
          <w:numId w:val="2"/>
        </w:numPr>
        <w:spacing w:before="240" w:after="60" w:line="240" w:lineRule="auto"/>
        <w:ind w:left="567" w:hanging="567"/>
        <w:contextualSpacing w:val="0"/>
        <w:jc w:val="both"/>
      </w:pPr>
      <w:bookmarkStart w:id="16" w:name="_Ref504515954"/>
      <w:r w:rsidRPr="0059411D">
        <w:t>Jakékoliv takové oznámení bude považováno za doručené:</w:t>
      </w:r>
      <w:bookmarkEnd w:id="16"/>
    </w:p>
    <w:p w:rsidR="0059411D" w:rsidRPr="0059411D" w:rsidRDefault="0059411D" w:rsidP="00260ACC">
      <w:pPr>
        <w:widowControl/>
        <w:numPr>
          <w:ilvl w:val="0"/>
          <w:numId w:val="26"/>
        </w:numPr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  <w:r w:rsidRPr="0059411D">
        <w:rPr>
          <w:rFonts w:ascii="Calibri" w:hAnsi="Calibri"/>
          <w:sz w:val="22"/>
          <w:szCs w:val="22"/>
        </w:rPr>
        <w:t>dnem fyzického předání oznámení, je-li oznámení zasíláno prostřednictvím kurýra nebo osobně, resp. dnem, kdy bylo odmítnuto převzetí, nebo</w:t>
      </w:r>
    </w:p>
    <w:p w:rsidR="0059411D" w:rsidRPr="0059411D" w:rsidRDefault="0059411D" w:rsidP="00260ACC">
      <w:pPr>
        <w:widowControl/>
        <w:numPr>
          <w:ilvl w:val="0"/>
          <w:numId w:val="26"/>
        </w:numPr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  <w:r w:rsidRPr="0059411D">
        <w:rPr>
          <w:rFonts w:ascii="Calibri" w:hAnsi="Calibri"/>
          <w:sz w:val="22"/>
          <w:szCs w:val="22"/>
        </w:rPr>
        <w:t xml:space="preserve">dnem doručení potvrzeným na dodejce, je-li oznámení zasíláno doporučenou poštou. Za doručenou bude považováno také oznámení odeslané doporučenou poštovní zásilkou </w:t>
      </w:r>
      <w:r w:rsidR="00C309BD">
        <w:rPr>
          <w:rFonts w:ascii="Calibri" w:hAnsi="Calibri"/>
          <w:sz w:val="22"/>
          <w:szCs w:val="22"/>
        </w:rPr>
        <w:br/>
      </w:r>
      <w:r w:rsidRPr="0059411D">
        <w:rPr>
          <w:rFonts w:ascii="Calibri" w:hAnsi="Calibri"/>
          <w:sz w:val="22"/>
          <w:szCs w:val="22"/>
        </w:rPr>
        <w:t>s dodejkou, kterou si adresát nevyzvedne z úřadovny České pošty nebo jiného držitele poštovní licence ani patnáctý den následující po jejím uložení, nebo</w:t>
      </w:r>
    </w:p>
    <w:p w:rsidR="0059411D" w:rsidRPr="0059411D" w:rsidRDefault="0059411D" w:rsidP="00260ACC">
      <w:pPr>
        <w:widowControl/>
        <w:numPr>
          <w:ilvl w:val="0"/>
          <w:numId w:val="26"/>
        </w:numPr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  <w:r w:rsidRPr="0059411D">
        <w:rPr>
          <w:rFonts w:ascii="Calibri" w:hAnsi="Calibri"/>
          <w:sz w:val="22"/>
          <w:szCs w:val="22"/>
        </w:rPr>
        <w:t>dnem stanoveným podle příslušných ustanovení zákona č. 300/2008 Sb., o elektronických úkonech a autorizované konverzi dokumentů, ve znění pozdějších předpisů, jde-li o oznámení doručované do datové schránky smluvní strany,</w:t>
      </w:r>
    </w:p>
    <w:p w:rsidR="0059411D" w:rsidRPr="0059411D" w:rsidRDefault="0059411D" w:rsidP="00B16D01">
      <w:pPr>
        <w:widowControl/>
        <w:numPr>
          <w:ilvl w:val="0"/>
          <w:numId w:val="26"/>
        </w:numPr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  <w:r w:rsidRPr="0059411D">
        <w:rPr>
          <w:rFonts w:ascii="Calibri" w:hAnsi="Calibri"/>
          <w:sz w:val="22"/>
          <w:szCs w:val="22"/>
        </w:rPr>
        <w:t>dnem doručení e-mailu do schránky příslušného adresáta (oprávněné osoby), v případě kdy oznámení bylo doručováno e-mailem.</w:t>
      </w:r>
    </w:p>
    <w:p w:rsidR="00180E60" w:rsidRPr="00180E60" w:rsidRDefault="00180E60" w:rsidP="00180E60">
      <w:pPr>
        <w:pStyle w:val="Odstavecseseznamem"/>
        <w:spacing w:before="240" w:after="240" w:line="240" w:lineRule="auto"/>
        <w:ind w:left="567"/>
        <w:contextualSpacing w:val="0"/>
        <w:jc w:val="both"/>
      </w:pPr>
      <w:r w:rsidRPr="00180E60">
        <w:t xml:space="preserve">Změna adresy či kontaktních údajů uvedených v tomto </w:t>
      </w:r>
      <w:r>
        <w:t>článku</w:t>
      </w:r>
      <w:r w:rsidRPr="00180E60">
        <w:t xml:space="preserve"> bude provedena písemným oznámením doručeným druhé smluvní straně, s účinností ode dne doručení takového oznámení, a to bez nutnosti uzavírat dodatek k</w:t>
      </w:r>
      <w:r>
        <w:t>e</w:t>
      </w:r>
      <w:r w:rsidRPr="00180E60">
        <w:t xml:space="preserve"> </w:t>
      </w:r>
      <w:r>
        <w:t>S</w:t>
      </w:r>
      <w:r w:rsidRPr="00180E60">
        <w:t>mlouvě.</w:t>
      </w:r>
    </w:p>
    <w:p w:rsidR="00180E60" w:rsidRPr="00180E60" w:rsidRDefault="00180E60" w:rsidP="00180E60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 w:rsidRPr="00180E60">
        <w:t xml:space="preserve">Běžná komunikace ve smyslu odst. </w:t>
      </w:r>
      <w:r>
        <w:fldChar w:fldCharType="begin"/>
      </w:r>
      <w:r>
        <w:instrText xml:space="preserve"> REF _Ref504516140 \r \h </w:instrText>
      </w:r>
      <w:r>
        <w:fldChar w:fldCharType="separate"/>
      </w:r>
      <w:r w:rsidR="006C344A">
        <w:t>8.4</w:t>
      </w:r>
      <w:r>
        <w:fldChar w:fldCharType="end"/>
      </w:r>
      <w:r w:rsidR="00B241A7">
        <w:t xml:space="preserve"> Smlouvy</w:t>
      </w:r>
      <w:r w:rsidRPr="00180E60">
        <w:t>, kterou se nemají zakládat práva či povinnost</w:t>
      </w:r>
      <w:r w:rsidR="00B16D01">
        <w:t xml:space="preserve">i smluvních stran v souvislosti </w:t>
      </w:r>
      <w:r w:rsidRPr="00180E60">
        <w:t>s</w:t>
      </w:r>
      <w:r w:rsidR="00B16D01">
        <w:t>e</w:t>
      </w:r>
      <w:r w:rsidRPr="00180E60">
        <w:t> </w:t>
      </w:r>
      <w:r w:rsidR="00F178E4">
        <w:t>S</w:t>
      </w:r>
      <w:r w:rsidRPr="00180E60">
        <w:t xml:space="preserve">mlouvou, může být uskutečňována prostřednictvím elektronické komunikace, případně ústně (telefonicky). Smluvní strany mají právo si vyžádat příslušnou komunikaci (resp. její obsah) i v listinné formě, nebo písemné potvrzení obsahu ústní (telefonické) komunikace. </w:t>
      </w:r>
    </w:p>
    <w:p w:rsidR="00B31111" w:rsidRDefault="00B31111" w:rsidP="00B31111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B31111">
        <w:rPr>
          <w:b/>
        </w:rPr>
        <w:t>Členové realizačního týmu</w:t>
      </w:r>
    </w:p>
    <w:p w:rsidR="00621994" w:rsidRPr="00847693" w:rsidRDefault="00621994" w:rsidP="00621994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bookmarkStart w:id="17" w:name="_Ref435547767"/>
      <w:r>
        <w:t>Poskytovatel</w:t>
      </w:r>
      <w:r w:rsidRPr="00621994">
        <w:t xml:space="preserve"> je povinen provádět </w:t>
      </w:r>
      <w:r>
        <w:t>Plnění</w:t>
      </w:r>
      <w:r w:rsidRPr="00621994">
        <w:t xml:space="preserve"> </w:t>
      </w:r>
      <w:r w:rsidR="00887800">
        <w:t xml:space="preserve">pouze </w:t>
      </w:r>
      <w:r w:rsidRPr="00621994">
        <w:t xml:space="preserve">osobami uvedenými v příloze č. </w:t>
      </w:r>
      <w:r>
        <w:t>2</w:t>
      </w:r>
      <w:r w:rsidRPr="00621994">
        <w:t xml:space="preserve"> Smlouvy </w:t>
      </w:r>
      <w:r w:rsidRPr="00903529">
        <w:t xml:space="preserve">nebo osobami písemně odsouhlasenými Objednatelem </w:t>
      </w:r>
      <w:r w:rsidRPr="00621994">
        <w:t>(dále jen jednotlivě „Člen realizačního týmu“ nebo společně „Členové realizačního týmu“)</w:t>
      </w:r>
      <w:r w:rsidRPr="00903529">
        <w:t>.</w:t>
      </w:r>
      <w:bookmarkEnd w:id="17"/>
    </w:p>
    <w:p w:rsidR="00621994" w:rsidRDefault="00621994" w:rsidP="00621994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 w:rsidRPr="00903529">
        <w:t xml:space="preserve">Objednatel je oprávněn požadovat a </w:t>
      </w:r>
      <w:r>
        <w:t>Poskytovatel</w:t>
      </w:r>
      <w:r w:rsidRPr="00621994">
        <w:t xml:space="preserve"> </w:t>
      </w:r>
      <w:r w:rsidRPr="00903529">
        <w:t>je povinen zabezpečit změnu Člena realizačního týmu, pokud je jeho činnost nedostatečná nebo neuspokojivá</w:t>
      </w:r>
      <w:r w:rsidR="00B16D01">
        <w:t>.</w:t>
      </w:r>
    </w:p>
    <w:p w:rsidR="00621994" w:rsidRDefault="00621994" w:rsidP="00621994">
      <w:pPr>
        <w:pStyle w:val="Odstavecseseznamem"/>
        <w:numPr>
          <w:ilvl w:val="1"/>
          <w:numId w:val="2"/>
        </w:numPr>
        <w:spacing w:before="240" w:after="60" w:line="240" w:lineRule="auto"/>
        <w:ind w:left="567" w:hanging="567"/>
        <w:contextualSpacing w:val="0"/>
        <w:jc w:val="both"/>
      </w:pPr>
      <w:bookmarkStart w:id="18" w:name="_Ref433119755"/>
      <w:r>
        <w:t>Poskytovatel</w:t>
      </w:r>
      <w:r w:rsidRPr="00621994">
        <w:t xml:space="preserve"> </w:t>
      </w:r>
      <w:r w:rsidRPr="00903529">
        <w:t xml:space="preserve">je oprávněn změnit Člena, resp. Členy realizačního týmu z důvodů na straně </w:t>
      </w:r>
      <w:r>
        <w:t xml:space="preserve">Poskytovatele </w:t>
      </w:r>
      <w:r w:rsidRPr="00903529">
        <w:t xml:space="preserve">pouze s předchozím písemným souhlasem Objednatele. Objednatel vydá písemný souhlas se změnou </w:t>
      </w:r>
      <w:r w:rsidRPr="00EE2DAE">
        <w:t>do 5 pracovních dnů od doručení žádosti Poskytovatele. Objednatel souhlas se změnou nevydá, pokud:</w:t>
      </w:r>
      <w:bookmarkEnd w:id="18"/>
    </w:p>
    <w:p w:rsidR="00621994" w:rsidRPr="00621994" w:rsidRDefault="00621994" w:rsidP="004E15D7">
      <w:pPr>
        <w:widowControl/>
        <w:numPr>
          <w:ilvl w:val="0"/>
          <w:numId w:val="9"/>
        </w:numPr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  <w:r w:rsidRPr="00621994">
        <w:rPr>
          <w:rFonts w:ascii="Calibri" w:hAnsi="Calibri"/>
          <w:sz w:val="22"/>
          <w:szCs w:val="22"/>
        </w:rPr>
        <w:t>nový Člen realizačního týmu nebude mít stejnou či vyšší úroveň kritéria kvality a kvalifikace jako původní nahrazovaný Člen realizačního týmu nebo</w:t>
      </w:r>
    </w:p>
    <w:p w:rsidR="00621994" w:rsidRDefault="00621994" w:rsidP="004E15D7">
      <w:pPr>
        <w:widowControl/>
        <w:numPr>
          <w:ilvl w:val="0"/>
          <w:numId w:val="9"/>
        </w:numPr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  <w:r w:rsidRPr="00621994">
        <w:rPr>
          <w:rFonts w:ascii="Calibri" w:hAnsi="Calibri"/>
          <w:sz w:val="22"/>
          <w:szCs w:val="22"/>
        </w:rPr>
        <w:t>po Objednateli nelze spravedlivě požadovat, aby s takovou změnou souhlasil.</w:t>
      </w:r>
    </w:p>
    <w:p w:rsidR="00AE14DA" w:rsidRDefault="00AE14DA" w:rsidP="00AE14DA">
      <w:pPr>
        <w:widowControl/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</w:p>
    <w:p w:rsidR="00AE14DA" w:rsidRDefault="00AE14DA" w:rsidP="00AE14DA">
      <w:pPr>
        <w:widowControl/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</w:p>
    <w:p w:rsidR="00AE14DA" w:rsidRDefault="00AE14DA" w:rsidP="00AE14DA">
      <w:pPr>
        <w:widowControl/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</w:p>
    <w:p w:rsidR="00180E60" w:rsidRPr="00180E60" w:rsidRDefault="004337CD" w:rsidP="00180E60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bookmarkStart w:id="19" w:name="_Ref504943705"/>
      <w:r>
        <w:rPr>
          <w:b/>
        </w:rPr>
        <w:lastRenderedPageBreak/>
        <w:t>Práva duševního vlastnictví</w:t>
      </w:r>
      <w:bookmarkEnd w:id="19"/>
    </w:p>
    <w:p w:rsidR="004337CD" w:rsidRPr="004337CD" w:rsidRDefault="004337CD" w:rsidP="004337CD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bookmarkStart w:id="20" w:name="_Ref504943482"/>
      <w:r w:rsidRPr="004337CD">
        <w:t xml:space="preserve">V případě, že jakýkoliv výstup předaný </w:t>
      </w:r>
      <w:r w:rsidR="008030F4">
        <w:t>Poskytovatelem</w:t>
      </w:r>
      <w:r w:rsidRPr="004337CD">
        <w:t xml:space="preserve"> v rámci plnění </w:t>
      </w:r>
      <w:r>
        <w:t>S</w:t>
      </w:r>
      <w:r w:rsidRPr="004337CD">
        <w:t xml:space="preserve">mlouvy obsahuje práva duševního vlastnictví </w:t>
      </w:r>
      <w:r>
        <w:t>Poskytovatele</w:t>
      </w:r>
      <w:r w:rsidRPr="004337CD">
        <w:t xml:space="preserve">, která vznikla před započetím plnění podle </w:t>
      </w:r>
      <w:r>
        <w:t>S</w:t>
      </w:r>
      <w:r w:rsidRPr="004337CD">
        <w:t xml:space="preserve">mlouvy, poskytuje </w:t>
      </w:r>
      <w:r>
        <w:t>Poskytovatel</w:t>
      </w:r>
      <w:r w:rsidRPr="004337CD">
        <w:t xml:space="preserve"> </w:t>
      </w:r>
      <w:r>
        <w:t>Objednateli</w:t>
      </w:r>
      <w:r w:rsidRPr="004337CD">
        <w:t xml:space="preserve"> okamžikem předání</w:t>
      </w:r>
      <w:r w:rsidR="00CD59AC">
        <w:t xml:space="preserve"> </w:t>
      </w:r>
      <w:r w:rsidRPr="004337CD">
        <w:t>těchto výstupů nevýhradní</w:t>
      </w:r>
      <w:r w:rsidR="00CD59AC">
        <w:t xml:space="preserve"> </w:t>
      </w:r>
      <w:r w:rsidRPr="004337CD">
        <w:t>licenci k výkonu práv duševního vlastnictví. Tuto</w:t>
      </w:r>
      <w:r>
        <w:t xml:space="preserve"> </w:t>
      </w:r>
      <w:r w:rsidRPr="004337CD">
        <w:t xml:space="preserve">licenci </w:t>
      </w:r>
      <w:r>
        <w:t xml:space="preserve">poskytuje Poskytovatel </w:t>
      </w:r>
      <w:r w:rsidR="001E6B0F">
        <w:t>Objednateli</w:t>
      </w:r>
      <w:r>
        <w:t xml:space="preserve"> </w:t>
      </w:r>
      <w:r w:rsidRPr="004337CD">
        <w:t>ja</w:t>
      </w:r>
      <w:r>
        <w:t xml:space="preserve">ko místně, časově </w:t>
      </w:r>
      <w:r w:rsidR="00FE54DB">
        <w:br/>
      </w:r>
      <w:r>
        <w:t xml:space="preserve">a uživatelsky </w:t>
      </w:r>
      <w:r w:rsidRPr="004337CD">
        <w:t>zcela neomezenou.</w:t>
      </w:r>
      <w:bookmarkEnd w:id="20"/>
    </w:p>
    <w:p w:rsidR="004337CD" w:rsidRPr="004337CD" w:rsidRDefault="004337CD" w:rsidP="008030F4">
      <w:pPr>
        <w:pStyle w:val="Odstavecseseznamem"/>
        <w:numPr>
          <w:ilvl w:val="1"/>
          <w:numId w:val="2"/>
        </w:numPr>
        <w:spacing w:before="240" w:after="60" w:line="240" w:lineRule="auto"/>
        <w:ind w:left="567" w:hanging="567"/>
        <w:contextualSpacing w:val="0"/>
        <w:jc w:val="both"/>
      </w:pPr>
      <w:bookmarkStart w:id="21" w:name="_Ref504943496"/>
      <w:r w:rsidRPr="004337CD">
        <w:t xml:space="preserve">V případě, že jakýkoliv výstup předaný </w:t>
      </w:r>
      <w:r w:rsidR="008030F4" w:rsidRPr="008030F4">
        <w:t xml:space="preserve">Poskytovatelem </w:t>
      </w:r>
      <w:r w:rsidRPr="004337CD">
        <w:t xml:space="preserve">v rámci plnění </w:t>
      </w:r>
      <w:r w:rsidR="008030F4">
        <w:t>S</w:t>
      </w:r>
      <w:r w:rsidRPr="004337CD">
        <w:t xml:space="preserve">mlouvy obsahuje práva duševního vlastnictví, která vznikla v souvislosti s plněním </w:t>
      </w:r>
      <w:r w:rsidR="00B241A7">
        <w:t>S</w:t>
      </w:r>
      <w:r w:rsidRPr="004337CD">
        <w:t>mlouvy, včetně práv chráněných autorským zákonem, pak:</w:t>
      </w:r>
      <w:bookmarkEnd w:id="21"/>
    </w:p>
    <w:p w:rsidR="004337CD" w:rsidRPr="004337CD" w:rsidRDefault="008030F4" w:rsidP="004337CD">
      <w:pPr>
        <w:widowControl/>
        <w:numPr>
          <w:ilvl w:val="0"/>
          <w:numId w:val="9"/>
        </w:numPr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="004337CD" w:rsidRPr="004337CD">
        <w:rPr>
          <w:rFonts w:ascii="Calibri" w:hAnsi="Calibri"/>
          <w:sz w:val="22"/>
          <w:szCs w:val="22"/>
        </w:rPr>
        <w:t xml:space="preserve"> okamžikem předání těchto výstupů poskytuje </w:t>
      </w:r>
      <w:r>
        <w:rPr>
          <w:rFonts w:ascii="Calibri" w:hAnsi="Calibri"/>
          <w:sz w:val="22"/>
          <w:szCs w:val="22"/>
        </w:rPr>
        <w:t>Objednateli</w:t>
      </w:r>
      <w:r w:rsidR="004337CD" w:rsidRPr="004337CD">
        <w:rPr>
          <w:rFonts w:ascii="Calibri" w:hAnsi="Calibri"/>
          <w:sz w:val="22"/>
          <w:szCs w:val="22"/>
        </w:rPr>
        <w:t xml:space="preserve"> výhradní licenci k výkonu práv duševního vlastnictví.</w:t>
      </w:r>
    </w:p>
    <w:p w:rsidR="004337CD" w:rsidRPr="004337CD" w:rsidRDefault="004337CD" w:rsidP="004337CD">
      <w:pPr>
        <w:widowControl/>
        <w:numPr>
          <w:ilvl w:val="0"/>
          <w:numId w:val="9"/>
        </w:numPr>
        <w:suppressAutoHyphens w:val="0"/>
        <w:spacing w:after="60"/>
        <w:ind w:left="993"/>
        <w:jc w:val="both"/>
        <w:rPr>
          <w:rFonts w:ascii="Calibri" w:hAnsi="Calibri"/>
          <w:sz w:val="22"/>
          <w:szCs w:val="22"/>
        </w:rPr>
      </w:pPr>
      <w:r w:rsidRPr="004337CD">
        <w:rPr>
          <w:rFonts w:ascii="Calibri" w:hAnsi="Calibri"/>
          <w:sz w:val="22"/>
          <w:szCs w:val="22"/>
        </w:rPr>
        <w:t xml:space="preserve">Výhradní licenci poskytuje </w:t>
      </w:r>
      <w:r w:rsidR="008030F4">
        <w:rPr>
          <w:rFonts w:ascii="Calibri" w:hAnsi="Calibri"/>
          <w:sz w:val="22"/>
          <w:szCs w:val="22"/>
        </w:rPr>
        <w:t>Poskytovatel</w:t>
      </w:r>
      <w:r w:rsidRPr="004337CD">
        <w:rPr>
          <w:rFonts w:ascii="Calibri" w:hAnsi="Calibri"/>
          <w:sz w:val="22"/>
          <w:szCs w:val="22"/>
        </w:rPr>
        <w:t xml:space="preserve"> </w:t>
      </w:r>
      <w:r w:rsidR="008030F4">
        <w:rPr>
          <w:rFonts w:ascii="Calibri" w:hAnsi="Calibri"/>
          <w:sz w:val="22"/>
          <w:szCs w:val="22"/>
        </w:rPr>
        <w:t>Objednateli</w:t>
      </w:r>
      <w:r w:rsidRPr="004337CD">
        <w:rPr>
          <w:rFonts w:ascii="Calibri" w:hAnsi="Calibri"/>
          <w:sz w:val="22"/>
          <w:szCs w:val="22"/>
        </w:rPr>
        <w:t xml:space="preserve"> jako místně, časově a z hlediska způsobu </w:t>
      </w:r>
      <w:r w:rsidR="00FE54DB">
        <w:rPr>
          <w:rFonts w:ascii="Calibri" w:hAnsi="Calibri"/>
          <w:sz w:val="22"/>
          <w:szCs w:val="22"/>
        </w:rPr>
        <w:br/>
      </w:r>
      <w:r w:rsidRPr="004337CD">
        <w:rPr>
          <w:rFonts w:ascii="Calibri" w:hAnsi="Calibri"/>
          <w:sz w:val="22"/>
          <w:szCs w:val="22"/>
        </w:rPr>
        <w:t>a rozsahu využití zcela neomezenou.</w:t>
      </w:r>
    </w:p>
    <w:p w:rsidR="004337CD" w:rsidRDefault="004337CD" w:rsidP="004337CD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 w:rsidRPr="004337CD">
        <w:t xml:space="preserve">Cena licencí podle </w:t>
      </w:r>
      <w:r w:rsidR="007A052B">
        <w:t>S</w:t>
      </w:r>
      <w:r w:rsidRPr="004337CD">
        <w:t>mlouvy je v plném rozsahu zahrnuta v</w:t>
      </w:r>
      <w:r w:rsidR="008030F4">
        <w:t xml:space="preserve"> Ceně Plnění, jež je sjednaná </w:t>
      </w:r>
      <w:r w:rsidR="00FE54DB">
        <w:br/>
      </w:r>
      <w:r w:rsidRPr="004337CD">
        <w:t xml:space="preserve">v čl. </w:t>
      </w:r>
      <w:r w:rsidR="008030F4">
        <w:fldChar w:fldCharType="begin"/>
      </w:r>
      <w:r w:rsidR="008030F4">
        <w:instrText xml:space="preserve"> REF _Ref504943393 \r \h </w:instrText>
      </w:r>
      <w:r w:rsidR="008030F4">
        <w:fldChar w:fldCharType="separate"/>
      </w:r>
      <w:r w:rsidR="006C344A">
        <w:t>6</w:t>
      </w:r>
      <w:r w:rsidR="008030F4">
        <w:fldChar w:fldCharType="end"/>
      </w:r>
      <w:r w:rsidR="008030F4">
        <w:t xml:space="preserve"> S</w:t>
      </w:r>
      <w:r w:rsidRPr="004337CD">
        <w:t>mlouvy.</w:t>
      </w:r>
    </w:p>
    <w:p w:rsidR="007A052B" w:rsidRDefault="00746986" w:rsidP="007A052B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>
        <w:t>P</w:t>
      </w:r>
      <w:r w:rsidR="007A052B">
        <w:t xml:space="preserve">oskytovatel </w:t>
      </w:r>
      <w:r w:rsidR="007A052B" w:rsidRPr="004E15D7">
        <w:t>poskytuje</w:t>
      </w:r>
      <w:r w:rsidR="007A052B">
        <w:t xml:space="preserve"> </w:t>
      </w:r>
      <w:r w:rsidR="007A052B" w:rsidRPr="004337CD">
        <w:t>předmět duševního vlastnictví</w:t>
      </w:r>
      <w:r w:rsidR="00180C82">
        <w:t xml:space="preserve"> (Plnění)</w:t>
      </w:r>
      <w:r w:rsidR="007A052B" w:rsidRPr="004E15D7">
        <w:t xml:space="preserve"> </w:t>
      </w:r>
      <w:r w:rsidR="007A052B">
        <w:t xml:space="preserve">Objednateli </w:t>
      </w:r>
      <w:r w:rsidR="007A052B" w:rsidRPr="004E15D7">
        <w:t xml:space="preserve">jako výhradní, kdy se zavazuje neposkytnout </w:t>
      </w:r>
      <w:r w:rsidR="007A052B" w:rsidRPr="004337CD">
        <w:t>předmět duševního vlastnictví</w:t>
      </w:r>
      <w:r w:rsidR="007A052B" w:rsidRPr="004E15D7">
        <w:t xml:space="preserve"> třetí osobě a </w:t>
      </w:r>
      <w:r w:rsidR="007A052B">
        <w:t>Plnění sám neužít.</w:t>
      </w:r>
    </w:p>
    <w:p w:rsidR="007A052B" w:rsidRDefault="007A052B" w:rsidP="007A052B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 w:rsidRPr="004337CD">
        <w:t xml:space="preserve">Smluvní strany si sjednávají, že </w:t>
      </w:r>
      <w:r>
        <w:t>Objednatel</w:t>
      </w:r>
      <w:r w:rsidRPr="004337CD">
        <w:t xml:space="preserve"> může podle svých potřeb a podle své úvahy předmět du</w:t>
      </w:r>
      <w:r w:rsidR="00B241A7">
        <w:t>ševního vlastnictví uvedený v odst</w:t>
      </w:r>
      <w:r w:rsidRPr="004337CD">
        <w:t xml:space="preserve">. </w:t>
      </w:r>
      <w:r>
        <w:fldChar w:fldCharType="begin"/>
      </w:r>
      <w:r>
        <w:instrText xml:space="preserve"> REF _Ref504943482 \r \h </w:instrText>
      </w:r>
      <w:r>
        <w:fldChar w:fldCharType="separate"/>
      </w:r>
      <w:r w:rsidR="006C344A">
        <w:t>10.1</w:t>
      </w:r>
      <w:r>
        <w:fldChar w:fldCharType="end"/>
      </w:r>
      <w:r>
        <w:t xml:space="preserve"> </w:t>
      </w:r>
      <w:r w:rsidRPr="004337CD">
        <w:t xml:space="preserve">a </w:t>
      </w:r>
      <w:r>
        <w:fldChar w:fldCharType="begin"/>
      </w:r>
      <w:r>
        <w:instrText xml:space="preserve"> REF _Ref504943496 \r \h </w:instrText>
      </w:r>
      <w:r>
        <w:fldChar w:fldCharType="separate"/>
      </w:r>
      <w:r w:rsidR="006C344A">
        <w:t>10.2</w:t>
      </w:r>
      <w:r>
        <w:fldChar w:fldCharType="end"/>
      </w:r>
      <w:r>
        <w:t xml:space="preserve"> S</w:t>
      </w:r>
      <w:r w:rsidRPr="004337CD">
        <w:t>mlouvy upravovat, měnit a dále zpracovávat.</w:t>
      </w:r>
    </w:p>
    <w:p w:rsidR="004337CD" w:rsidRDefault="004337CD" w:rsidP="004337CD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bookmarkStart w:id="22" w:name="_Ref504943658"/>
      <w:r w:rsidRPr="004337CD">
        <w:t xml:space="preserve">Smluvní strany si sjednávají, že </w:t>
      </w:r>
      <w:r w:rsidR="008030F4">
        <w:t>Objednatel</w:t>
      </w:r>
      <w:r w:rsidRPr="004337CD">
        <w:t xml:space="preserve"> </w:t>
      </w:r>
      <w:r w:rsidR="008030F4" w:rsidRPr="004337CD">
        <w:t>může</w:t>
      </w:r>
      <w:r w:rsidRPr="004337CD">
        <w:t xml:space="preserve"> poskytnout oprávnění tvoř</w:t>
      </w:r>
      <w:r w:rsidR="008030F4">
        <w:t>ící součást licence</w:t>
      </w:r>
      <w:r w:rsidR="00CD59AC">
        <w:t xml:space="preserve"> </w:t>
      </w:r>
      <w:r w:rsidR="008030F4">
        <w:t xml:space="preserve">podle </w:t>
      </w:r>
      <w:r w:rsidR="00B241A7">
        <w:t>odst</w:t>
      </w:r>
      <w:r w:rsidR="008030F4">
        <w:t xml:space="preserve">. </w:t>
      </w:r>
      <w:r w:rsidR="008030F4">
        <w:fldChar w:fldCharType="begin"/>
      </w:r>
      <w:r w:rsidR="008030F4">
        <w:instrText xml:space="preserve"> REF _Ref504943482 \r \h </w:instrText>
      </w:r>
      <w:r w:rsidR="008030F4">
        <w:fldChar w:fldCharType="separate"/>
      </w:r>
      <w:r w:rsidR="006C344A">
        <w:t>10.1</w:t>
      </w:r>
      <w:r w:rsidR="008030F4">
        <w:fldChar w:fldCharType="end"/>
      </w:r>
      <w:r w:rsidR="008030F4">
        <w:t xml:space="preserve"> </w:t>
      </w:r>
      <w:r w:rsidR="008030F4" w:rsidRPr="004337CD">
        <w:t xml:space="preserve">a </w:t>
      </w:r>
      <w:r w:rsidR="008030F4">
        <w:fldChar w:fldCharType="begin"/>
      </w:r>
      <w:r w:rsidR="008030F4">
        <w:instrText xml:space="preserve"> REF _Ref504943496 \r \h </w:instrText>
      </w:r>
      <w:r w:rsidR="008030F4">
        <w:fldChar w:fldCharType="separate"/>
      </w:r>
      <w:r w:rsidR="006C344A">
        <w:t>10.2</w:t>
      </w:r>
      <w:r w:rsidR="008030F4">
        <w:fldChar w:fldCharType="end"/>
      </w:r>
      <w:r w:rsidR="008030F4">
        <w:t xml:space="preserve"> S</w:t>
      </w:r>
      <w:r w:rsidRPr="004337CD">
        <w:t>mlouvy</w:t>
      </w:r>
      <w:r w:rsidR="00CD59AC">
        <w:t xml:space="preserve"> </w:t>
      </w:r>
      <w:r w:rsidRPr="004337CD">
        <w:t>zcela nebo zčásti třetím osobám a je oprávněn tuto podlicenci poskytovat jako bezúplatnou a neomezenou.</w:t>
      </w:r>
      <w:bookmarkEnd w:id="22"/>
    </w:p>
    <w:p w:rsidR="004337CD" w:rsidRPr="004337CD" w:rsidRDefault="004337CD" w:rsidP="004337CD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 w:rsidRPr="004337CD">
        <w:t>Tato smlouva nahrazuje ujednání podle licenční smlouvy.</w:t>
      </w:r>
    </w:p>
    <w:p w:rsidR="004337CD" w:rsidRPr="004337CD" w:rsidRDefault="008030F4" w:rsidP="004337CD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>
        <w:t>Poskytovatel</w:t>
      </w:r>
      <w:r w:rsidR="004337CD" w:rsidRPr="004337CD">
        <w:t xml:space="preserve"> prohlašuje,</w:t>
      </w:r>
      <w:r w:rsidR="00CD59AC">
        <w:t xml:space="preserve"> </w:t>
      </w:r>
      <w:r w:rsidR="004337CD" w:rsidRPr="004337CD">
        <w:t>že</w:t>
      </w:r>
      <w:r w:rsidR="00CD59AC">
        <w:t xml:space="preserve"> </w:t>
      </w:r>
      <w:r w:rsidR="004337CD" w:rsidRPr="004337CD">
        <w:t>ke</w:t>
      </w:r>
      <w:r w:rsidR="00CD59AC">
        <w:t xml:space="preserve"> </w:t>
      </w:r>
      <w:r w:rsidR="004337CD" w:rsidRPr="004337CD">
        <w:t>dni</w:t>
      </w:r>
      <w:r w:rsidR="00CD59AC">
        <w:t xml:space="preserve"> </w:t>
      </w:r>
      <w:r w:rsidR="004337CD" w:rsidRPr="004337CD">
        <w:t>předání</w:t>
      </w:r>
      <w:r w:rsidR="00CD59AC">
        <w:t xml:space="preserve"> </w:t>
      </w:r>
      <w:r w:rsidR="004337CD" w:rsidRPr="004337CD">
        <w:t>výše</w:t>
      </w:r>
      <w:r w:rsidR="00CD59AC">
        <w:t xml:space="preserve"> </w:t>
      </w:r>
      <w:r w:rsidR="004337CD" w:rsidRPr="004337CD">
        <w:t>uvedených</w:t>
      </w:r>
      <w:r w:rsidR="00CD59AC">
        <w:t xml:space="preserve"> </w:t>
      </w:r>
      <w:r w:rsidR="004337CD" w:rsidRPr="004337CD">
        <w:t>výstupů</w:t>
      </w:r>
      <w:r w:rsidR="00CD59AC">
        <w:t xml:space="preserve"> </w:t>
      </w:r>
      <w:r w:rsidR="004337CD" w:rsidRPr="004337CD">
        <w:t>je</w:t>
      </w:r>
      <w:r w:rsidR="00CD59AC">
        <w:t xml:space="preserve"> </w:t>
      </w:r>
      <w:r w:rsidR="004337CD" w:rsidRPr="004337CD">
        <w:t>v</w:t>
      </w:r>
      <w:r w:rsidR="00CD59AC">
        <w:t xml:space="preserve"> </w:t>
      </w:r>
      <w:r w:rsidR="004337CD" w:rsidRPr="004337CD">
        <w:t xml:space="preserve">souladu s českými právními předpisy, zejména pak zákonem č. 121/2000 Sb., autorský zákon, ve znění pozdějších předpisů, </w:t>
      </w:r>
      <w:r w:rsidR="00FE54DB">
        <w:br/>
      </w:r>
      <w:r w:rsidR="004337CD" w:rsidRPr="004337CD">
        <w:t xml:space="preserve">a zákonem č. 89/2012 Sb., občanský zákoník, oprávněn poskytnout </w:t>
      </w:r>
      <w:r>
        <w:t>Objednateli</w:t>
      </w:r>
      <w:r w:rsidR="00CD59AC">
        <w:t xml:space="preserve"> </w:t>
      </w:r>
      <w:r w:rsidR="004337CD" w:rsidRPr="004337CD">
        <w:t>práva sjednaná</w:t>
      </w:r>
      <w:r w:rsidR="00CD59AC">
        <w:t xml:space="preserve"> </w:t>
      </w:r>
      <w:r w:rsidR="00FE54DB">
        <w:br/>
      </w:r>
      <w:r w:rsidR="004337CD" w:rsidRPr="004337CD">
        <w:t>v</w:t>
      </w:r>
      <w:r w:rsidR="00B241A7">
        <w:t xml:space="preserve"> odst</w:t>
      </w:r>
      <w:r w:rsidR="004337CD" w:rsidRPr="004337CD">
        <w:t xml:space="preserve">. </w:t>
      </w:r>
      <w:r>
        <w:fldChar w:fldCharType="begin"/>
      </w:r>
      <w:r>
        <w:instrText xml:space="preserve"> REF _Ref504943482 \r \h </w:instrText>
      </w:r>
      <w:r>
        <w:fldChar w:fldCharType="separate"/>
      </w:r>
      <w:r w:rsidR="006C344A">
        <w:t>10.1</w:t>
      </w:r>
      <w:r>
        <w:fldChar w:fldCharType="end"/>
      </w:r>
      <w:r>
        <w:t xml:space="preserve"> </w:t>
      </w:r>
      <w:r w:rsidR="004337CD" w:rsidRPr="004337CD">
        <w:t xml:space="preserve">až </w:t>
      </w:r>
      <w:r>
        <w:fldChar w:fldCharType="begin"/>
      </w:r>
      <w:r>
        <w:instrText xml:space="preserve"> REF _Ref504943658 \r \h </w:instrText>
      </w:r>
      <w:r>
        <w:fldChar w:fldCharType="separate"/>
      </w:r>
      <w:r w:rsidR="006C344A">
        <w:t>10.6</w:t>
      </w:r>
      <w:r>
        <w:fldChar w:fldCharType="end"/>
      </w:r>
      <w:r>
        <w:t xml:space="preserve"> S</w:t>
      </w:r>
      <w:r w:rsidR="004337CD" w:rsidRPr="004337CD">
        <w:t>mlouvy,</w:t>
      </w:r>
      <w:r w:rsidR="00CD59AC">
        <w:t xml:space="preserve"> </w:t>
      </w:r>
      <w:r w:rsidR="004337CD" w:rsidRPr="004337CD">
        <w:t xml:space="preserve">a to v rozsahu, v jakém jsou zde sjednána. </w:t>
      </w:r>
      <w:r>
        <w:t>Poskytovatel</w:t>
      </w:r>
      <w:r w:rsidR="004337CD" w:rsidRPr="004337CD">
        <w:t xml:space="preserve"> zodpovídá </w:t>
      </w:r>
      <w:r>
        <w:t>Objednateli</w:t>
      </w:r>
      <w:r w:rsidR="004337CD" w:rsidRPr="004337CD">
        <w:t xml:space="preserve"> za škodu, která </w:t>
      </w:r>
      <w:r w:rsidR="009B766C">
        <w:t>Objednateli</w:t>
      </w:r>
      <w:r w:rsidR="004337CD" w:rsidRPr="004337CD">
        <w:t xml:space="preserve"> vznikne v důsledku nepravdivosti výše uvedeného prohlášení.</w:t>
      </w:r>
    </w:p>
    <w:p w:rsidR="004337CD" w:rsidRPr="004337CD" w:rsidRDefault="004337CD" w:rsidP="004337CD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 w:rsidRPr="004337CD">
        <w:t>Smluvní</w:t>
      </w:r>
      <w:r w:rsidR="00CD59AC">
        <w:t xml:space="preserve"> </w:t>
      </w:r>
      <w:r w:rsidRPr="004337CD">
        <w:t>strany</w:t>
      </w:r>
      <w:r w:rsidR="00CD59AC">
        <w:t xml:space="preserve"> </w:t>
      </w:r>
      <w:r w:rsidRPr="004337CD">
        <w:t>se</w:t>
      </w:r>
      <w:r w:rsidR="00CD59AC">
        <w:t xml:space="preserve"> </w:t>
      </w:r>
      <w:r w:rsidRPr="004337CD">
        <w:t>dohodly</w:t>
      </w:r>
      <w:r w:rsidR="00CD59AC">
        <w:t xml:space="preserve"> </w:t>
      </w:r>
      <w:r w:rsidRPr="004337CD">
        <w:t>na</w:t>
      </w:r>
      <w:r w:rsidR="00CD59AC">
        <w:t xml:space="preserve"> </w:t>
      </w:r>
      <w:r w:rsidRPr="004337CD">
        <w:t>tom,</w:t>
      </w:r>
      <w:r w:rsidR="00CD59AC">
        <w:t xml:space="preserve"> </w:t>
      </w:r>
      <w:r w:rsidRPr="004337CD">
        <w:t>že</w:t>
      </w:r>
      <w:r w:rsidR="00CD59AC">
        <w:t xml:space="preserve"> </w:t>
      </w:r>
      <w:r w:rsidRPr="004337CD">
        <w:t>licenční</w:t>
      </w:r>
      <w:r w:rsidR="00CD59AC">
        <w:t xml:space="preserve"> </w:t>
      </w:r>
      <w:r w:rsidRPr="004337CD">
        <w:t>oprávnění</w:t>
      </w:r>
      <w:r w:rsidR="00CD59AC">
        <w:t xml:space="preserve"> </w:t>
      </w:r>
      <w:r w:rsidRPr="004337CD">
        <w:t>udělená</w:t>
      </w:r>
      <w:r w:rsidR="00CD59AC">
        <w:t xml:space="preserve"> </w:t>
      </w:r>
      <w:r w:rsidR="008030F4">
        <w:t>Objednateli</w:t>
      </w:r>
      <w:r w:rsidRPr="004337CD">
        <w:t xml:space="preserve"> a všechna ujednání stanovená v</w:t>
      </w:r>
      <w:r w:rsidR="008030F4">
        <w:t xml:space="preserve"> čl. </w:t>
      </w:r>
      <w:r w:rsidR="008030F4">
        <w:fldChar w:fldCharType="begin"/>
      </w:r>
      <w:r w:rsidR="008030F4">
        <w:instrText xml:space="preserve"> REF _Ref504943705 \r \h </w:instrText>
      </w:r>
      <w:r w:rsidR="008030F4">
        <w:fldChar w:fldCharType="separate"/>
      </w:r>
      <w:r w:rsidR="006C344A">
        <w:t>10</w:t>
      </w:r>
      <w:r w:rsidR="008030F4">
        <w:fldChar w:fldCharType="end"/>
      </w:r>
      <w:r w:rsidR="008030F4">
        <w:t xml:space="preserve"> Smlouvy</w:t>
      </w:r>
      <w:r w:rsidRPr="004337CD">
        <w:t xml:space="preserve"> jsou trvale platná i po skočení doby trvání</w:t>
      </w:r>
      <w:r w:rsidR="00CD59AC">
        <w:t xml:space="preserve"> </w:t>
      </w:r>
      <w:r w:rsidRPr="004337CD">
        <w:t>Smlouvy.</w:t>
      </w:r>
    </w:p>
    <w:p w:rsidR="00746986" w:rsidRDefault="00746986" w:rsidP="00746986">
      <w:pPr>
        <w:pStyle w:val="Odstavecseseznamem"/>
        <w:numPr>
          <w:ilvl w:val="1"/>
          <w:numId w:val="2"/>
        </w:numPr>
        <w:spacing w:before="240" w:after="240" w:line="240" w:lineRule="auto"/>
        <w:ind w:left="567" w:hanging="567"/>
        <w:contextualSpacing w:val="0"/>
        <w:jc w:val="both"/>
      </w:pPr>
      <w:r>
        <w:t xml:space="preserve">Veškerá oprávnění podle výše uvedeného přechází na Objednatele okamžikem protokolárního předání </w:t>
      </w:r>
      <w:r w:rsidR="00315E5E">
        <w:t>každého jednotlivého</w:t>
      </w:r>
      <w:r>
        <w:t xml:space="preserve"> dílčího plnění Poskytovatelem.</w:t>
      </w:r>
    </w:p>
    <w:p w:rsidR="00B419A4" w:rsidRPr="008A5CCE" w:rsidRDefault="00B419A4" w:rsidP="00DA0B60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8A5CCE">
        <w:rPr>
          <w:b/>
        </w:rPr>
        <w:t>Práva a povinnosti smluvních stran</w:t>
      </w:r>
    </w:p>
    <w:p w:rsidR="00F76F60" w:rsidRPr="008A5CCE" w:rsidRDefault="00F76F60" w:rsidP="00F76F60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A5CCE">
        <w:t>Objednatel se zavazuje poskytnout Poskytovateli veškerou potřebnou souč</w:t>
      </w:r>
      <w:r w:rsidR="00F178E4">
        <w:t>innost nutnou pro řádné plnění S</w:t>
      </w:r>
      <w:r w:rsidRPr="008A5CCE">
        <w:t>mlouvy.</w:t>
      </w:r>
    </w:p>
    <w:p w:rsidR="00AE520A" w:rsidRPr="008A5CCE" w:rsidRDefault="00AE520A" w:rsidP="00AE520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A5CCE">
        <w:t xml:space="preserve">Objednatel je povinen zaplatit Poskytovateli za řádně a včas poskytnuté služby dohodnutou cenu, na základě předložených faktur ve lhůtách a způsobem ve </w:t>
      </w:r>
      <w:r w:rsidR="00F178E4">
        <w:t>Smlouv</w:t>
      </w:r>
      <w:r w:rsidRPr="008A5CCE">
        <w:t>ě ujednaným.</w:t>
      </w:r>
    </w:p>
    <w:p w:rsidR="00AE520A" w:rsidRPr="008A5CCE" w:rsidRDefault="00BD21B5" w:rsidP="00AE520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A5CCE">
        <w:t>Poskytovatel je povinen řádně a včas plnit všechny povin</w:t>
      </w:r>
      <w:r w:rsidR="00AE520A" w:rsidRPr="008A5CCE">
        <w:t xml:space="preserve">nosti stanovené </w:t>
      </w:r>
      <w:r w:rsidR="00F178E4">
        <w:t>S</w:t>
      </w:r>
      <w:r w:rsidR="00AE520A" w:rsidRPr="008A5CCE">
        <w:t>mlouvou.</w:t>
      </w:r>
    </w:p>
    <w:p w:rsidR="00AE520A" w:rsidRPr="008A5CCE" w:rsidRDefault="00AE520A" w:rsidP="00AE520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A5CCE">
        <w:lastRenderedPageBreak/>
        <w:t xml:space="preserve">Poskytovatel je povinen bezodkladně informovat Objednatele o okolnostech, které mohou mít vliv na úspěšnou realizaci plnění dle </w:t>
      </w:r>
      <w:r w:rsidR="00F178E4">
        <w:t>S</w:t>
      </w:r>
      <w:r w:rsidRPr="008A5CCE">
        <w:t>mlouvy.</w:t>
      </w:r>
    </w:p>
    <w:p w:rsidR="00F52787" w:rsidRPr="008A5CCE" w:rsidRDefault="00F52787" w:rsidP="00F5278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A5CCE">
        <w:t xml:space="preserve">Poskytovatel se zavazuje při plnění </w:t>
      </w:r>
      <w:r w:rsidR="00F178E4">
        <w:t xml:space="preserve">Smlouvy </w:t>
      </w:r>
      <w:r w:rsidRPr="008A5CCE">
        <w:t>dodržovat veškeré obecně závazné české předpisy vztahující se k vykonávané činnosti, zejména předpisy o bezpečnosti práce a o požární bezpečnosti, dále interní předpisy Objednatele (zejména předpisy o vstupu do objektů Objednatele</w:t>
      </w:r>
      <w:r w:rsidRPr="008A5CCE">
        <w:br/>
        <w:t xml:space="preserve"> a o bezpečnosti systémů), se kterými byl seznámen, a bude se řídit organizačními pokyny odpovědných zaměstnanců </w:t>
      </w:r>
      <w:r w:rsidR="008A5CCE" w:rsidRPr="008A5CCE">
        <w:t>Objednatele</w:t>
      </w:r>
      <w:r w:rsidRPr="008A5CCE">
        <w:t xml:space="preserve">. </w:t>
      </w:r>
    </w:p>
    <w:p w:rsidR="008A5CCE" w:rsidRPr="008A5CCE" w:rsidRDefault="008A5CCE" w:rsidP="008A5CCE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A5CCE">
        <w:t xml:space="preserve">V rámci součinnosti může Objednatel umožnit Poskytovateli užití svých vybraných hardwarových </w:t>
      </w:r>
      <w:r w:rsidR="00FE54DB">
        <w:br/>
      </w:r>
      <w:r w:rsidRPr="008A5CCE">
        <w:t>a softwarových prostředků, a to výhradně za účelem plnění předmětu Smlouvy. Poskytovatel se zavazuje, že bude užívat tyto prostředky řádně a v souladu s provozními a bezpečnostními postupy či pokyny Objednatele a že nebude s těmito prostředky nakládat nebo je používat v rozporu se Smlouvou, ani jinak ke škodě Objednatele.</w:t>
      </w:r>
    </w:p>
    <w:p w:rsidR="008A5CCE" w:rsidRPr="008A5CCE" w:rsidRDefault="00BA51B5" w:rsidP="008A5CCE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A5CCE">
        <w:t xml:space="preserve">Poskytovatel </w:t>
      </w:r>
      <w:r w:rsidR="008A5CCE" w:rsidRPr="008A5CCE">
        <w:t xml:space="preserve">bere na vědomí a je srozuměn s tím, že při plnění </w:t>
      </w:r>
      <w:r w:rsidR="009A6FF5">
        <w:t>S</w:t>
      </w:r>
      <w:r w:rsidR="008A5CCE" w:rsidRPr="008A5CCE">
        <w:t xml:space="preserve">mlouvy může být nezbytné, aby jednal v součinnosti se smluvními partnery </w:t>
      </w:r>
      <w:r>
        <w:t>Objednatele</w:t>
      </w:r>
      <w:r w:rsidR="008A5CCE" w:rsidRPr="008A5CCE">
        <w:t>, kteří pro n</w:t>
      </w:r>
      <w:r w:rsidR="00180C82">
        <w:t>ěj</w:t>
      </w:r>
      <w:r w:rsidR="008A5CCE" w:rsidRPr="008A5CCE">
        <w:t xml:space="preserve"> zajišťují služby, při nichž dochází ke zpracování osobních údajů (např. s poskytovateli IT služeb) a zavazuje se k jednání v součinnosti </w:t>
      </w:r>
      <w:r w:rsidR="00FE54DB">
        <w:br/>
      </w:r>
      <w:r w:rsidR="008A5CCE" w:rsidRPr="008A5CCE">
        <w:t xml:space="preserve">s nimi. Součinnost těchto smluvních partnerů </w:t>
      </w:r>
      <w:r>
        <w:t>Objednatele</w:t>
      </w:r>
      <w:r w:rsidRPr="008A5CCE">
        <w:t xml:space="preserve"> </w:t>
      </w:r>
      <w:r w:rsidR="008A5CCE" w:rsidRPr="008A5CCE">
        <w:t xml:space="preserve">však zajistí </w:t>
      </w:r>
      <w:r>
        <w:t>Objednatel</w:t>
      </w:r>
      <w:r w:rsidR="008A5CCE" w:rsidRPr="008A5CCE">
        <w:t>, a to na své náklady.</w:t>
      </w:r>
    </w:p>
    <w:p w:rsidR="00BA51B5" w:rsidRPr="009A6FF5" w:rsidRDefault="00BA51B5" w:rsidP="009A6FF5">
      <w:pPr>
        <w:pStyle w:val="Odstavecseseznamem"/>
        <w:numPr>
          <w:ilvl w:val="1"/>
          <w:numId w:val="2"/>
        </w:numPr>
        <w:spacing w:after="60" w:line="240" w:lineRule="auto"/>
        <w:ind w:left="567" w:hanging="567"/>
        <w:contextualSpacing w:val="0"/>
        <w:jc w:val="both"/>
      </w:pPr>
      <w:r w:rsidRPr="008A5CCE">
        <w:t xml:space="preserve">Poskytovatel </w:t>
      </w:r>
      <w:r w:rsidRPr="009A6FF5">
        <w:t>se zavazuje</w:t>
      </w:r>
      <w:r w:rsidRPr="00D965AA">
        <w:t xml:space="preserve"> </w:t>
      </w:r>
      <w:r w:rsidRPr="009A6FF5">
        <w:t>při plnění Smlouvy:</w:t>
      </w:r>
    </w:p>
    <w:p w:rsidR="00BA51B5" w:rsidRPr="00BA51B5" w:rsidRDefault="00BA51B5" w:rsidP="009A6FF5">
      <w:pPr>
        <w:pStyle w:val="Odstavecseseznamem"/>
        <w:numPr>
          <w:ilvl w:val="0"/>
          <w:numId w:val="23"/>
        </w:numPr>
        <w:spacing w:after="60" w:line="240" w:lineRule="auto"/>
        <w:ind w:left="993" w:hanging="357"/>
        <w:contextualSpacing w:val="0"/>
        <w:jc w:val="both"/>
        <w:rPr>
          <w:color w:val="000000"/>
        </w:rPr>
      </w:pPr>
      <w:r w:rsidRPr="00BA51B5">
        <w:rPr>
          <w:color w:val="000000"/>
        </w:rPr>
        <w:t>postupovat v profesionální kvalitě a s odbornou péčí, podle nejlepších znalostí a schopností, aplikovat procesy „best practice“, sledovat a chránit oprávn</w:t>
      </w:r>
      <w:r w:rsidRPr="00BA51B5">
        <w:rPr>
          <w:rFonts w:cs="Arial"/>
          <w:color w:val="000000"/>
        </w:rPr>
        <w:t>ě</w:t>
      </w:r>
      <w:r w:rsidRPr="00BA51B5">
        <w:rPr>
          <w:color w:val="000000"/>
        </w:rPr>
        <w:t xml:space="preserve">né zájmy </w:t>
      </w:r>
      <w:r>
        <w:t>Objednatele</w:t>
      </w:r>
      <w:r w:rsidRPr="00BA51B5">
        <w:rPr>
          <w:color w:val="000000"/>
        </w:rPr>
        <w:t>,</w:t>
      </w:r>
    </w:p>
    <w:p w:rsidR="00BA51B5" w:rsidRPr="00BA51B5" w:rsidRDefault="00BA51B5" w:rsidP="009A6FF5">
      <w:pPr>
        <w:pStyle w:val="Odstavecseseznamem"/>
        <w:numPr>
          <w:ilvl w:val="0"/>
          <w:numId w:val="23"/>
        </w:numPr>
        <w:spacing w:after="60" w:line="240" w:lineRule="auto"/>
        <w:ind w:left="993" w:hanging="357"/>
        <w:contextualSpacing w:val="0"/>
        <w:jc w:val="both"/>
        <w:rPr>
          <w:color w:val="000000"/>
        </w:rPr>
      </w:pPr>
      <w:r w:rsidRPr="00BA51B5">
        <w:rPr>
          <w:color w:val="000000"/>
        </w:rPr>
        <w:t xml:space="preserve">informovat bezodkladně </w:t>
      </w:r>
      <w:r>
        <w:t>Objednatele</w:t>
      </w:r>
      <w:r w:rsidRPr="00BA51B5">
        <w:rPr>
          <w:color w:val="000000"/>
        </w:rPr>
        <w:t xml:space="preserve"> o jakýchkoliv zjišt</w:t>
      </w:r>
      <w:r w:rsidRPr="00BA51B5">
        <w:rPr>
          <w:rFonts w:cs="Arial"/>
          <w:color w:val="000000"/>
        </w:rPr>
        <w:t>ě</w:t>
      </w:r>
      <w:r w:rsidRPr="00BA51B5">
        <w:rPr>
          <w:color w:val="000000"/>
        </w:rPr>
        <w:t>ných překážkách pln</w:t>
      </w:r>
      <w:r w:rsidRPr="00BA51B5">
        <w:rPr>
          <w:rFonts w:cs="Arial"/>
          <w:color w:val="000000"/>
        </w:rPr>
        <w:t>ě</w:t>
      </w:r>
      <w:r w:rsidRPr="00BA51B5">
        <w:rPr>
          <w:color w:val="000000"/>
        </w:rPr>
        <w:t xml:space="preserve">ní, byť by za ně </w:t>
      </w:r>
      <w:r w:rsidRPr="008A5CCE">
        <w:t xml:space="preserve">Poskytovatel </w:t>
      </w:r>
      <w:r w:rsidRPr="00BA51B5">
        <w:rPr>
          <w:color w:val="000000"/>
        </w:rPr>
        <w:t>neodpovídal, které by mohly pln</w:t>
      </w:r>
      <w:r w:rsidRPr="00BA51B5">
        <w:rPr>
          <w:rFonts w:cs="Arial"/>
          <w:color w:val="000000"/>
        </w:rPr>
        <w:t>ě</w:t>
      </w:r>
      <w:r w:rsidRPr="00BA51B5">
        <w:rPr>
          <w:color w:val="000000"/>
        </w:rPr>
        <w:t xml:space="preserve">ní </w:t>
      </w:r>
      <w:r w:rsidR="00F178E4">
        <w:rPr>
          <w:color w:val="000000"/>
        </w:rPr>
        <w:t xml:space="preserve">Smlouvy </w:t>
      </w:r>
      <w:r w:rsidRPr="00BA51B5">
        <w:rPr>
          <w:color w:val="000000"/>
        </w:rPr>
        <w:t>ovlivnit,</w:t>
      </w:r>
    </w:p>
    <w:p w:rsidR="00BA51B5" w:rsidRPr="00BA51B5" w:rsidRDefault="00BA51B5" w:rsidP="009A6FF5">
      <w:pPr>
        <w:pStyle w:val="Odstavecseseznamem"/>
        <w:numPr>
          <w:ilvl w:val="0"/>
          <w:numId w:val="23"/>
        </w:numPr>
        <w:spacing w:after="60" w:line="240" w:lineRule="auto"/>
        <w:ind w:left="993" w:hanging="357"/>
        <w:contextualSpacing w:val="0"/>
        <w:jc w:val="both"/>
        <w:rPr>
          <w:color w:val="000000"/>
        </w:rPr>
      </w:pPr>
      <w:r w:rsidRPr="00BA51B5">
        <w:rPr>
          <w:color w:val="000000"/>
        </w:rPr>
        <w:t xml:space="preserve">upozornit </w:t>
      </w:r>
      <w:r>
        <w:t>Objednatel</w:t>
      </w:r>
      <w:r>
        <w:rPr>
          <w:color w:val="000000"/>
        </w:rPr>
        <w:t xml:space="preserve">e </w:t>
      </w:r>
      <w:r w:rsidRPr="00BA51B5">
        <w:rPr>
          <w:color w:val="000000"/>
        </w:rPr>
        <w:t>na potenciální rizika vzniku škod a provést včas a řádně na své náklady taková opatření, která riziko sníží nebo zcela vyloučí,</w:t>
      </w:r>
    </w:p>
    <w:p w:rsidR="00BA51B5" w:rsidRPr="00BA51B5" w:rsidRDefault="00BA51B5" w:rsidP="009A6FF5">
      <w:pPr>
        <w:pStyle w:val="Odstavecseseznamem"/>
        <w:numPr>
          <w:ilvl w:val="0"/>
          <w:numId w:val="23"/>
        </w:numPr>
        <w:spacing w:after="60" w:line="240" w:lineRule="auto"/>
        <w:ind w:left="993" w:hanging="357"/>
        <w:contextualSpacing w:val="0"/>
        <w:jc w:val="both"/>
        <w:rPr>
          <w:color w:val="000000"/>
        </w:rPr>
      </w:pPr>
      <w:r w:rsidRPr="00BA51B5">
        <w:rPr>
          <w:color w:val="000000"/>
        </w:rPr>
        <w:t xml:space="preserve">i bez pokynů </w:t>
      </w:r>
      <w:r>
        <w:t>Objednatel</w:t>
      </w:r>
      <w:r w:rsidRPr="00BA51B5">
        <w:rPr>
          <w:color w:val="000000"/>
        </w:rPr>
        <w:t xml:space="preserve"> provést nutné úkony, které ač nejsou předmětem plnění podle </w:t>
      </w:r>
      <w:r>
        <w:rPr>
          <w:color w:val="000000"/>
        </w:rPr>
        <w:t>S</w:t>
      </w:r>
      <w:r w:rsidRPr="00BA51B5">
        <w:rPr>
          <w:color w:val="000000"/>
        </w:rPr>
        <w:t xml:space="preserve">mlouvy, budou s ohledem na nepředvídatelné okolnosti pro plnění </w:t>
      </w:r>
      <w:r>
        <w:rPr>
          <w:color w:val="000000"/>
        </w:rPr>
        <w:t>S</w:t>
      </w:r>
      <w:r w:rsidRPr="00BA51B5">
        <w:rPr>
          <w:color w:val="000000"/>
        </w:rPr>
        <w:t xml:space="preserve">mlouvy nezbytné nebo jsou nezbytné pro zamezení vzniku škody. </w:t>
      </w:r>
      <w:r w:rsidRPr="008A5CCE">
        <w:t xml:space="preserve">Poskytovatel </w:t>
      </w:r>
      <w:r w:rsidRPr="00BA51B5">
        <w:rPr>
          <w:color w:val="000000"/>
        </w:rPr>
        <w:t xml:space="preserve">je povinen informovat </w:t>
      </w:r>
      <w:r>
        <w:t>Objednatel</w:t>
      </w:r>
      <w:r w:rsidRPr="00BA51B5">
        <w:rPr>
          <w:color w:val="000000"/>
        </w:rPr>
        <w:t xml:space="preserve"> nepr</w:t>
      </w:r>
      <w:r w:rsidR="009A6FF5">
        <w:rPr>
          <w:color w:val="000000"/>
        </w:rPr>
        <w:t xml:space="preserve">odleně </w:t>
      </w:r>
      <w:r w:rsidR="00AE14DA">
        <w:rPr>
          <w:color w:val="000000"/>
        </w:rPr>
        <w:br/>
      </w:r>
      <w:r w:rsidR="009A6FF5">
        <w:rPr>
          <w:color w:val="000000"/>
        </w:rPr>
        <w:t xml:space="preserve">o provedení </w:t>
      </w:r>
      <w:r w:rsidR="00E830AD">
        <w:rPr>
          <w:color w:val="000000"/>
        </w:rPr>
        <w:t xml:space="preserve">takovýchto </w:t>
      </w:r>
      <w:r w:rsidR="009A6FF5">
        <w:rPr>
          <w:color w:val="000000"/>
        </w:rPr>
        <w:t>úkonů.</w:t>
      </w:r>
    </w:p>
    <w:p w:rsidR="005918BC" w:rsidRPr="005D42CC" w:rsidRDefault="00781B11" w:rsidP="005D1DAF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bookmarkStart w:id="23" w:name="_Ref504947451"/>
      <w:r w:rsidRPr="005D42CC">
        <w:rPr>
          <w:b/>
        </w:rPr>
        <w:t>Vady plnění, o</w:t>
      </w:r>
      <w:r w:rsidR="005918BC" w:rsidRPr="005D42CC">
        <w:rPr>
          <w:b/>
        </w:rPr>
        <w:t>dpovědnost za škodu</w:t>
      </w:r>
      <w:bookmarkEnd w:id="23"/>
    </w:p>
    <w:p w:rsidR="00781B11" w:rsidRPr="005D42CC" w:rsidRDefault="00781B11" w:rsidP="00781B11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5D42CC">
        <w:t xml:space="preserve">Poskytovatel odpovídá za to, že Plnění je provedeno řádně v souladu se Smlouvou, právními předpisy platnými a účinnými v době provádění </w:t>
      </w:r>
      <w:r w:rsidR="00B31111" w:rsidRPr="005D42CC">
        <w:t>Plnění</w:t>
      </w:r>
      <w:r w:rsidRPr="005D42CC">
        <w:t xml:space="preserve">. </w:t>
      </w:r>
    </w:p>
    <w:p w:rsidR="00B31111" w:rsidRPr="005D42CC" w:rsidRDefault="00B31111" w:rsidP="00B31111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5D42CC">
        <w:t xml:space="preserve">Poskytovatel odpovídá v plné výši Objednateli či třetím osobám za škody jim vzniklé v souvislosti </w:t>
      </w:r>
      <w:r w:rsidRPr="005D42CC">
        <w:br/>
        <w:t>s výkonem jeho činnosti či vadným výkonem jeho činnosti</w:t>
      </w:r>
      <w:r w:rsidR="00EE2DAE">
        <w:t>, a to i z</w:t>
      </w:r>
      <w:r w:rsidR="00361D3B">
        <w:t>a</w:t>
      </w:r>
      <w:r w:rsidR="00EE2DAE">
        <w:t> škody způsobené v prostorách Objednatele na majetku a osobách.</w:t>
      </w:r>
    </w:p>
    <w:p w:rsidR="00781B11" w:rsidRPr="005D42CC" w:rsidRDefault="00781B11" w:rsidP="00781B11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5D42CC">
        <w:t xml:space="preserve">Objednatel má práva z vadného Plnění i v případě, jedná-li se o vadu, kterou musel s vynaložením obvyklé pozornosti poznat již při převzetí Plnění. </w:t>
      </w:r>
    </w:p>
    <w:p w:rsidR="00781B11" w:rsidRPr="005D42CC" w:rsidRDefault="00781B11" w:rsidP="00781B11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5D42CC">
        <w:t xml:space="preserve">Poskytovatel nenese odpovědnost za vady způsobené Objednatelem nebo třetími osobami, ledaže Objednatel nebo takové osoby postupovaly v souladu s dokumenty nebo pokyny, které obdrželi od Poskytovatele. </w:t>
      </w:r>
    </w:p>
    <w:p w:rsidR="00E05727" w:rsidRDefault="00F178E4" w:rsidP="005D42CC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</w:t>
      </w:r>
      <w:r w:rsidR="00FF1149" w:rsidRPr="005D42CC">
        <w:t xml:space="preserve">poskytuje </w:t>
      </w:r>
      <w:r w:rsidR="00CE1C16">
        <w:t>Objednateli</w:t>
      </w:r>
      <w:r w:rsidR="004A2705">
        <w:t xml:space="preserve"> </w:t>
      </w:r>
      <w:r w:rsidR="00FF1149" w:rsidRPr="005D42CC">
        <w:t xml:space="preserve">záruku za jakost v délce 12 měsíců, která začíná běžet dnem podpisu </w:t>
      </w:r>
      <w:r w:rsidR="00E05727">
        <w:t>souhrnného Akceptačního protokolu dle</w:t>
      </w:r>
      <w:r w:rsidR="00B241A7">
        <w:t xml:space="preserve"> odst</w:t>
      </w:r>
      <w:r w:rsidR="00E05727">
        <w:t xml:space="preserve">. </w:t>
      </w:r>
      <w:r w:rsidR="00E05727">
        <w:fldChar w:fldCharType="begin"/>
      </w:r>
      <w:r w:rsidR="00E05727">
        <w:instrText xml:space="preserve"> REF _Ref504490795 \r \h </w:instrText>
      </w:r>
      <w:r w:rsidR="00E05727">
        <w:fldChar w:fldCharType="separate"/>
      </w:r>
      <w:r w:rsidR="006C344A">
        <w:t>5.1</w:t>
      </w:r>
      <w:r w:rsidR="00E05727">
        <w:fldChar w:fldCharType="end"/>
      </w:r>
      <w:r w:rsidR="00E05727">
        <w:t xml:space="preserve"> a </w:t>
      </w:r>
      <w:r w:rsidR="00E05727">
        <w:fldChar w:fldCharType="begin"/>
      </w:r>
      <w:r w:rsidR="00E05727">
        <w:instrText xml:space="preserve"> REF _Ref504939910 \r \h </w:instrText>
      </w:r>
      <w:r w:rsidR="00E05727">
        <w:fldChar w:fldCharType="separate"/>
      </w:r>
      <w:r w:rsidR="006C344A">
        <w:t>5.2</w:t>
      </w:r>
      <w:r w:rsidR="00E05727">
        <w:fldChar w:fldCharType="end"/>
      </w:r>
      <w:r w:rsidR="00E05727">
        <w:t xml:space="preserve"> Smlouvy.</w:t>
      </w:r>
    </w:p>
    <w:p w:rsidR="00FF1149" w:rsidRPr="005D42CC" w:rsidRDefault="00A90D40" w:rsidP="005D42CC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lastRenderedPageBreak/>
        <w:t xml:space="preserve">Objednatel </w:t>
      </w:r>
      <w:r w:rsidR="00FF1149" w:rsidRPr="005D42CC">
        <w:t>může uplatnit práva z vadného plnění kdykoli v průběhu záruční doby bez ohledu na to, kdy je zjistil, aniž by tím bylo je</w:t>
      </w:r>
      <w:r w:rsidR="00180C82">
        <w:t>ho</w:t>
      </w:r>
      <w:r w:rsidR="00FF1149" w:rsidRPr="005D42CC">
        <w:t xml:space="preserve"> právo ze záruky či odpovědnosti za vady jakkoli dotčeno. Oznamované vady plnění musí být </w:t>
      </w:r>
      <w:r>
        <w:t>Objednatelem</w:t>
      </w:r>
      <w:r w:rsidRPr="005D42CC">
        <w:t xml:space="preserve"> </w:t>
      </w:r>
      <w:r w:rsidR="00FF1149" w:rsidRPr="005D42CC">
        <w:t>dostatečně specifikovány a musí být oznámeny písemně.</w:t>
      </w:r>
    </w:p>
    <w:p w:rsidR="00FF1149" w:rsidRPr="005D42CC" w:rsidRDefault="00F178E4" w:rsidP="005D42CC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</w:t>
      </w:r>
      <w:r w:rsidR="00FF1149" w:rsidRPr="005D42CC">
        <w:t xml:space="preserve">je povinen zajistit odstranění vady nejpozději do 10 pracovních dnů ode dne jejího oznámení, pokud se smluvní strany nedohodnou jinak. Práce na odstranění oznámené vady budou </w:t>
      </w:r>
      <w:r w:rsidR="006D3D35">
        <w:t xml:space="preserve">Poskytovatelem </w:t>
      </w:r>
      <w:r w:rsidR="00FF1149" w:rsidRPr="005D42CC">
        <w:t xml:space="preserve">zahájeny bez zbytečného odkladu způsobem dohodnutým smluvními stranami. Není-li možné takovou vadu odstranit ve výše uvedené lhůtě, musí </w:t>
      </w:r>
      <w:r>
        <w:t xml:space="preserve">Poskytovatel </w:t>
      </w:r>
      <w:r w:rsidR="00FF1149" w:rsidRPr="005D42CC">
        <w:t xml:space="preserve">oznámit </w:t>
      </w:r>
      <w:r w:rsidR="00CE1C16">
        <w:t>Objednateli</w:t>
      </w:r>
      <w:r w:rsidR="00361D3B">
        <w:t xml:space="preserve"> </w:t>
      </w:r>
      <w:r w:rsidR="00FF1149" w:rsidRPr="005D42CC">
        <w:t>bez zbytečného odkladu důvody, předpokládaný termín a způsob odstranění vady.</w:t>
      </w:r>
    </w:p>
    <w:p w:rsidR="00B31111" w:rsidRPr="005D42CC" w:rsidRDefault="00B31111" w:rsidP="00B31111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bookmarkStart w:id="24" w:name="_Ref504946758"/>
      <w:r w:rsidRPr="005D42CC">
        <w:rPr>
          <w:b/>
        </w:rPr>
        <w:t>Mlčenlivost</w:t>
      </w:r>
      <w:bookmarkEnd w:id="24"/>
    </w:p>
    <w:p w:rsidR="00B31111" w:rsidRPr="00C10EE3" w:rsidRDefault="00A57119" w:rsidP="005D42CC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25" w:name="_Ref504518265"/>
      <w:r>
        <w:t>Objednatel</w:t>
      </w:r>
      <w:r w:rsidR="00B31111" w:rsidRPr="00C10EE3">
        <w:t xml:space="preserve"> je povinen zachovávat mlčenlivost o všech skutečnostech a informacích, které jsou obsažené ve Smlouvě a dále o všech skutečnostech a informacích, které mu byly v souvislosti se Smlouvou nebo jejím plněním jakkoliv zpřístupněny, předány či sděleny, nebo o nichž se jakkoliv dozvěděl v souvislosti se Smlouvou, vyjma těch, které jsou v okamžiku, kdy se s nimi </w:t>
      </w:r>
      <w:r w:rsidR="001E6B0F">
        <w:t xml:space="preserve">Poskytovatel </w:t>
      </w:r>
      <w:r w:rsidR="00B31111" w:rsidRPr="00C10EE3">
        <w:t xml:space="preserve">seznámil, prokazatelně veřejně přístupné nebo těch, které se bez zavinění </w:t>
      </w:r>
      <w:r w:rsidR="001E6B0F">
        <w:t>Poskytovatele</w:t>
      </w:r>
      <w:r w:rsidR="00B31111" w:rsidRPr="00C10EE3">
        <w:t xml:space="preserve"> veřejně přístupnými stanou. </w:t>
      </w:r>
      <w:r w:rsidR="001E6B0F">
        <w:t xml:space="preserve">Poskytovatel </w:t>
      </w:r>
      <w:r w:rsidR="00B31111" w:rsidRPr="00C10EE3">
        <w:t xml:space="preserve">nesmí takové skutečnosti a informace použít v rozporu s jejich účelem, nesmí je použít ve prospěch svůj nebo třetích osob a nesmí je použít ani v neprospěch Objednatele. Povinnosti podle tohoto odstavce je </w:t>
      </w:r>
      <w:r w:rsidR="001E6B0F">
        <w:t xml:space="preserve">Poskytovatel </w:t>
      </w:r>
      <w:r w:rsidR="00B31111" w:rsidRPr="00C10EE3">
        <w:t xml:space="preserve">povinen zachovávat i po zániku závazku ze Smlouvy, vyjma případů, kdy se takové skutečnosti a informace stanou prokazatelně veřejně přístupné bez zavinění </w:t>
      </w:r>
      <w:r w:rsidR="001E6B0F">
        <w:t>Poskytovatele</w:t>
      </w:r>
      <w:r w:rsidR="00B31111" w:rsidRPr="00C10EE3">
        <w:t xml:space="preserve">. Povinnosti podle tohoto odstavce se nevztahují na případy, kdy je </w:t>
      </w:r>
      <w:r w:rsidR="00361D3B">
        <w:t>Poskytovatel</w:t>
      </w:r>
      <w:r w:rsidR="00B31111" w:rsidRPr="00C10EE3">
        <w:t xml:space="preserve"> povinen zveřejnit takové skutečnosti nebo informace na základě povinnosti uložené mu právním předpisem nebo rozhodnutím orgánu veřejné moci.</w:t>
      </w:r>
      <w:bookmarkEnd w:id="25"/>
    </w:p>
    <w:p w:rsidR="004E15D7" w:rsidRPr="005D42CC" w:rsidRDefault="004E15D7" w:rsidP="005D42CC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5D42CC">
        <w:rPr>
          <w:b/>
        </w:rPr>
        <w:t>Ochrana důvěrných informací a ochrana osobních údajů</w:t>
      </w:r>
    </w:p>
    <w:p w:rsidR="004E15D7" w:rsidRPr="004E15D7" w:rsidRDefault="004E15D7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4E15D7">
        <w:t xml:space="preserve">S ohledem na předmět </w:t>
      </w:r>
      <w:r>
        <w:t>S</w:t>
      </w:r>
      <w:r w:rsidRPr="004E15D7">
        <w:t xml:space="preserve">mlouvy smluvní strany předpokládají, že </w:t>
      </w:r>
      <w:r w:rsidR="00F178E4">
        <w:t xml:space="preserve">Poskytovatel </w:t>
      </w:r>
      <w:r w:rsidRPr="004E15D7">
        <w:t xml:space="preserve">bude zpracovávat osobní údaje, k nimž je </w:t>
      </w:r>
      <w:r w:rsidR="00A90D40">
        <w:t xml:space="preserve">Objednatel </w:t>
      </w:r>
      <w:r w:rsidRPr="004E15D7">
        <w:t xml:space="preserve">v postavení správce osobních údajů. Nedílnou součástí </w:t>
      </w:r>
      <w:r w:rsidR="009223FC">
        <w:t>S</w:t>
      </w:r>
      <w:r w:rsidRPr="004E15D7">
        <w:t xml:space="preserve">mlouvy je tak i ujednání o zpracování osobních údajů uzavřené podle § 6 zákona č. 101/2000 Sb., o ochraně osobních údajů, ve znění pozdějších předpisů (dále jen „ZOOÚ") mezi </w:t>
      </w:r>
      <w:r w:rsidR="00A90D40">
        <w:t>Objednatelem</w:t>
      </w:r>
      <w:r w:rsidRPr="004E15D7">
        <w:t xml:space="preserve"> jako správcem </w:t>
      </w:r>
      <w:r w:rsidR="00B241A7">
        <w:br/>
      </w:r>
      <w:r w:rsidRPr="004E15D7">
        <w:t xml:space="preserve">a </w:t>
      </w:r>
      <w:r w:rsidR="006D3D35">
        <w:t xml:space="preserve">Poskytovatelem </w:t>
      </w:r>
      <w:r w:rsidRPr="004E15D7">
        <w:t>jako zpracovatele</w:t>
      </w:r>
      <w:r w:rsidR="00B16D01">
        <w:t>m, uvedené níže v tomto článku 1</w:t>
      </w:r>
      <w:r w:rsidR="00180C82">
        <w:t>4</w:t>
      </w:r>
      <w:r w:rsidR="00B16D01">
        <w:t xml:space="preserve"> </w:t>
      </w:r>
      <w:r w:rsidR="00F178E4">
        <w:t>Smlouvy</w:t>
      </w:r>
      <w:r w:rsidR="00B16D01">
        <w:t>,</w:t>
      </w:r>
      <w:r w:rsidRPr="004E15D7">
        <w:t xml:space="preserve"> jež bude od účinnosti GDPR považováno za </w:t>
      </w:r>
      <w:r w:rsidR="00F178E4">
        <w:t>Smlouv</w:t>
      </w:r>
      <w:r w:rsidRPr="004E15D7">
        <w:t xml:space="preserve">u ve smyslu čl. 28 odst. 3 GDPR a </w:t>
      </w:r>
      <w:r w:rsidR="00F178E4">
        <w:t xml:space="preserve">Poskytovatel </w:t>
      </w:r>
      <w:r w:rsidRPr="004E15D7">
        <w:t xml:space="preserve">jakožto zpracovatel se </w:t>
      </w:r>
      <w:r w:rsidR="00AE14DA">
        <w:br/>
      </w:r>
      <w:r w:rsidRPr="004E15D7">
        <w:t xml:space="preserve">v takovém případě zavazuje zpracovávat osobní údaje od data účinnosti GDPR v souladu s požadavky tohoto smluvního ujednání a ustanovení čl. 28 odst. 3 GDPR. </w:t>
      </w:r>
    </w:p>
    <w:p w:rsidR="004E15D7" w:rsidRPr="004E15D7" w:rsidRDefault="00A90D40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Objednatel </w:t>
      </w:r>
      <w:r w:rsidR="004E15D7" w:rsidRPr="004E15D7">
        <w:t xml:space="preserve">jako správce pověřuje </w:t>
      </w:r>
      <w:r w:rsidR="006D3D35">
        <w:t>Poskytovatele</w:t>
      </w:r>
      <w:r w:rsidR="006D3D35" w:rsidRPr="004E15D7">
        <w:t xml:space="preserve"> </w:t>
      </w:r>
      <w:r w:rsidR="004E15D7" w:rsidRPr="004E15D7">
        <w:t xml:space="preserve">zpracováváním osobních údajů v rozsahu nezbytném pro plnění </w:t>
      </w:r>
      <w:r w:rsidR="00F178E4">
        <w:t xml:space="preserve">Smlouvy </w:t>
      </w:r>
      <w:r w:rsidR="004E15D7" w:rsidRPr="004E15D7">
        <w:t xml:space="preserve">a výhradně za účelem vyplývajícím z účelu </w:t>
      </w:r>
      <w:r w:rsidR="00F178E4">
        <w:t xml:space="preserve">Smlouvy </w:t>
      </w:r>
      <w:r w:rsidR="004E15D7" w:rsidRPr="004E15D7">
        <w:t xml:space="preserve">a z účelu plnění poskytovaného podle </w:t>
      </w:r>
      <w:r w:rsidR="00F178E4">
        <w:t>S</w:t>
      </w:r>
      <w:r w:rsidR="004E15D7" w:rsidRPr="004E15D7">
        <w:t xml:space="preserve">mlouvy. </w:t>
      </w:r>
    </w:p>
    <w:p w:rsidR="004E15D7" w:rsidRPr="004E15D7" w:rsidRDefault="004E15D7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4E15D7">
        <w:t xml:space="preserve">Povinnosti </w:t>
      </w:r>
      <w:r w:rsidR="006D3D35">
        <w:t>Poskytovatele</w:t>
      </w:r>
      <w:r w:rsidR="006D3D35" w:rsidRPr="004E15D7">
        <w:t xml:space="preserve"> </w:t>
      </w:r>
      <w:r w:rsidRPr="004E15D7">
        <w:t xml:space="preserve">týkající se ochrany osobních údajů se </w:t>
      </w:r>
      <w:r w:rsidR="00F178E4">
        <w:t xml:space="preserve">Poskytovatel </w:t>
      </w:r>
      <w:r w:rsidRPr="004E15D7">
        <w:t xml:space="preserve">zavazuje plnit po dobu účinnosti </w:t>
      </w:r>
      <w:r w:rsidR="00F178E4">
        <w:t>Smlouvy,</w:t>
      </w:r>
      <w:r w:rsidRPr="004E15D7">
        <w:t xml:space="preserve"> pokud z ustanovení </w:t>
      </w:r>
      <w:r w:rsidR="00F178E4">
        <w:t xml:space="preserve">Smlouvy </w:t>
      </w:r>
      <w:r w:rsidRPr="004E15D7">
        <w:t>nevyplývá, že mají trvat i po zániku její účinnosti.</w:t>
      </w:r>
    </w:p>
    <w:p w:rsidR="004E15D7" w:rsidRPr="004E15D7" w:rsidRDefault="00F178E4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</w:t>
      </w:r>
      <w:r w:rsidR="004E15D7" w:rsidRPr="004E15D7">
        <w:t>je povinen postupovat při zpraco</w:t>
      </w:r>
      <w:r>
        <w:t>vání osobních údajů v souladu se S</w:t>
      </w:r>
      <w:r w:rsidR="004E15D7" w:rsidRPr="004E15D7">
        <w:t>mlouvou a ZOOÚ (resp. následně GDPR), a zpracovávat osobní údaje výlučně pro účel a v rozsahu, ve kterém mu byly předány, a při zpracování postupovat s řádnou péčí.</w:t>
      </w:r>
    </w:p>
    <w:p w:rsidR="004E15D7" w:rsidRPr="004E15D7" w:rsidRDefault="004E15D7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4E15D7">
        <w:t xml:space="preserve">V případě ukončení </w:t>
      </w:r>
      <w:r w:rsidR="00F178E4">
        <w:t xml:space="preserve">Smlouvy </w:t>
      </w:r>
      <w:r w:rsidRPr="004E15D7">
        <w:t xml:space="preserve">je </w:t>
      </w:r>
      <w:r w:rsidR="00F178E4">
        <w:t xml:space="preserve">Poskytovatel </w:t>
      </w:r>
      <w:r w:rsidRPr="004E15D7">
        <w:t xml:space="preserve">povinen předat </w:t>
      </w:r>
      <w:r w:rsidR="00CE1C16">
        <w:t>Objednateli</w:t>
      </w:r>
      <w:r w:rsidR="00B241A7">
        <w:t xml:space="preserve"> </w:t>
      </w:r>
      <w:r w:rsidRPr="004E15D7">
        <w:t xml:space="preserve">protokolárně veškeré hmotné nosiče obsahující osobní údaje a smazat veškeré osobní údaje v elektronické podobě v jeho dispozici, neobdrží-li </w:t>
      </w:r>
      <w:r w:rsidR="00F178E4">
        <w:t xml:space="preserve">Poskytovatel </w:t>
      </w:r>
      <w:r w:rsidRPr="004E15D7">
        <w:t xml:space="preserve">od </w:t>
      </w:r>
      <w:r w:rsidR="00A90D40">
        <w:t>Objednatele</w:t>
      </w:r>
      <w:r w:rsidRPr="004E15D7">
        <w:t xml:space="preserve"> písemně jiné pokyny. </w:t>
      </w:r>
    </w:p>
    <w:p w:rsidR="004E15D7" w:rsidRPr="004E15D7" w:rsidRDefault="00F178E4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lastRenderedPageBreak/>
        <w:t xml:space="preserve">Poskytovatel </w:t>
      </w:r>
      <w:r w:rsidR="004E15D7" w:rsidRPr="004E15D7">
        <w:t>je povinen dbát, aby žádný subjekt údajů neutrpěl újmu na svých právech, zejména na právu na zachování lidské důstojnosti, a také dbát na ochranu subjektů údajů před neoprávněným zasahováním do soukromého a osobního života a zajistit veškerá zákonná práva subjektu údajů, která je z pozice zpracovatele povinen zajišťovat</w:t>
      </w:r>
      <w:r w:rsidR="00E661C6">
        <w:t>.</w:t>
      </w:r>
    </w:p>
    <w:p w:rsidR="004E15D7" w:rsidRPr="004E15D7" w:rsidRDefault="00F178E4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</w:t>
      </w:r>
      <w:r w:rsidR="004E15D7" w:rsidRPr="004E15D7">
        <w:t xml:space="preserve">se zavazuje dodržovat všechny povinnosti, které mu jako zpracovateli vyplývají ze ZOOÚ, a od data jeho účinnosti i GDPR, jakož i z interních předpisů </w:t>
      </w:r>
      <w:r w:rsidR="00A90D40">
        <w:t>Objednatele</w:t>
      </w:r>
      <w:r w:rsidR="004E15D7" w:rsidRPr="004E15D7">
        <w:t xml:space="preserve"> (jsou-li relevantní </w:t>
      </w:r>
      <w:r w:rsidR="00B241A7">
        <w:br/>
      </w:r>
      <w:r w:rsidR="004E15D7" w:rsidRPr="004E15D7">
        <w:t>a s nimiž byl seznámen) a rozhodnutí či doporučen</w:t>
      </w:r>
      <w:r w:rsidR="00A90D40">
        <w:t>í nebo stanovisek vydaných pro Objednatele</w:t>
      </w:r>
      <w:r w:rsidR="004E15D7" w:rsidRPr="004E15D7">
        <w:t xml:space="preserve"> příslušným orgánem státní správy, a to včetně rozhodnutí či stanovisek nebo doporučení vydaných </w:t>
      </w:r>
      <w:r w:rsidR="00B241A7">
        <w:br/>
      </w:r>
      <w:r w:rsidR="004E15D7" w:rsidRPr="004E15D7">
        <w:t>v budoucnu.</w:t>
      </w:r>
    </w:p>
    <w:p w:rsidR="004E15D7" w:rsidRPr="004E15D7" w:rsidRDefault="004E15D7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4E15D7">
        <w:t xml:space="preserve">Za účelem plnění povinností podle tohoto článku </w:t>
      </w:r>
      <w:r w:rsidR="00F178E4">
        <w:t>S</w:t>
      </w:r>
      <w:r w:rsidRPr="004E15D7">
        <w:t xml:space="preserve">mlouvy se </w:t>
      </w:r>
      <w:r w:rsidR="00A90D40">
        <w:t xml:space="preserve">Objednatel </w:t>
      </w:r>
      <w:r w:rsidRPr="004E15D7">
        <w:t xml:space="preserve">zavazuje bezodkladně po jejich obdržení poskytovat </w:t>
      </w:r>
      <w:r w:rsidR="006D3D35">
        <w:t xml:space="preserve">Poskytovateli </w:t>
      </w:r>
      <w:r w:rsidRPr="004E15D7">
        <w:t>jakákoliv rozhodnutí či doporučení nebo stanoviska vydaná příslušným orgánem státní správy.</w:t>
      </w:r>
    </w:p>
    <w:p w:rsidR="004E15D7" w:rsidRPr="004E15D7" w:rsidRDefault="004E15D7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4E15D7">
        <w:t xml:space="preserve">Pokud </w:t>
      </w:r>
      <w:r w:rsidR="00F178E4">
        <w:t xml:space="preserve">Poskytovatel </w:t>
      </w:r>
      <w:r w:rsidRPr="004E15D7">
        <w:t xml:space="preserve">zjistí, že </w:t>
      </w:r>
      <w:r w:rsidR="00A90D40">
        <w:t xml:space="preserve">Objednatel </w:t>
      </w:r>
      <w:r w:rsidRPr="004E15D7">
        <w:t>porušuje povinnosti stanovené ZOOÚ nebo GDPR, je povinen jej na to neprodleně upozornit.</w:t>
      </w:r>
    </w:p>
    <w:p w:rsidR="004E15D7" w:rsidRPr="004E15D7" w:rsidRDefault="004E15D7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4E15D7">
        <w:t xml:space="preserve">V případě, kdy je ze strany Úřadu pro ochranu osobních údajů či jiného správního orgánu provedena kontrola zpracování osobních údajů </w:t>
      </w:r>
      <w:r w:rsidR="006D3D35">
        <w:t xml:space="preserve">Poskytovatelem </w:t>
      </w:r>
      <w:r w:rsidRPr="004E15D7">
        <w:t>či v případě správce</w:t>
      </w:r>
      <w:r w:rsidRPr="007135B5">
        <w:t xml:space="preserve"> </w:t>
      </w:r>
      <w:r w:rsidRPr="004E15D7">
        <w:t xml:space="preserve">zahájení správního řízení ze strany Úřadu pro ochranu osobních údajů či jiného správního orgánu ve vztahu k zpracování osobních údajů </w:t>
      </w:r>
      <w:r w:rsidR="008922CA">
        <w:t>Poskytovatelem</w:t>
      </w:r>
      <w:r w:rsidR="006D3D35">
        <w:t>,</w:t>
      </w:r>
      <w:r w:rsidRPr="004E15D7">
        <w:t xml:space="preserve"> je </w:t>
      </w:r>
      <w:r w:rsidR="00F178E4">
        <w:t xml:space="preserve">Poskytovatel </w:t>
      </w:r>
      <w:r w:rsidRPr="004E15D7">
        <w:t xml:space="preserve">tuto skutečnost povinen </w:t>
      </w:r>
      <w:r w:rsidR="00A5358D">
        <w:t>bezodkladně</w:t>
      </w:r>
      <w:r w:rsidR="00A5358D" w:rsidRPr="004E15D7">
        <w:t xml:space="preserve"> </w:t>
      </w:r>
      <w:r w:rsidRPr="004E15D7">
        <w:t xml:space="preserve">oznámit </w:t>
      </w:r>
      <w:r w:rsidR="00CE1C16">
        <w:t>Objednateli</w:t>
      </w:r>
      <w:r w:rsidR="00B241A7">
        <w:t xml:space="preserve"> </w:t>
      </w:r>
      <w:r w:rsidR="00B241A7">
        <w:br/>
      </w:r>
      <w:r w:rsidRPr="004E15D7">
        <w:t xml:space="preserve">a poskytnout </w:t>
      </w:r>
      <w:r w:rsidR="007747D8">
        <w:t>mu</w:t>
      </w:r>
      <w:r w:rsidR="007747D8" w:rsidRPr="004E15D7">
        <w:t xml:space="preserve"> </w:t>
      </w:r>
      <w:r w:rsidRPr="004E15D7">
        <w:t>veškeré informace o průběhu a výsledcích této kontroly, resp. průběhu a výsledcích takového řízení.</w:t>
      </w:r>
    </w:p>
    <w:p w:rsidR="004E15D7" w:rsidRPr="004E15D7" w:rsidRDefault="00F178E4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</w:t>
      </w:r>
      <w:r w:rsidR="004E15D7" w:rsidRPr="004E15D7">
        <w:t xml:space="preserve">není oprávněn osobní údaje jím zpracovávané či k nimž mu byl umožněn přístup žádným způsobem ukládat, kopírovat, tisknout, opisovat, činit z nich výpisky či opisy či je pozměňovat, pokud toto není nezbytné pro plnění jeho povinností podle </w:t>
      </w:r>
      <w:r>
        <w:t>S</w:t>
      </w:r>
      <w:r w:rsidR="004E15D7" w:rsidRPr="004E15D7">
        <w:t>mlouvy.</w:t>
      </w:r>
    </w:p>
    <w:p w:rsidR="004E15D7" w:rsidRPr="004E15D7" w:rsidRDefault="00F178E4" w:rsidP="004E15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</w:t>
      </w:r>
      <w:r w:rsidR="004E15D7" w:rsidRPr="004E15D7">
        <w:t xml:space="preserve">je povinen umožnit </w:t>
      </w:r>
      <w:r w:rsidR="00CE1C16">
        <w:t>Objednateli</w:t>
      </w:r>
      <w:r w:rsidR="00B241A7">
        <w:t xml:space="preserve"> </w:t>
      </w:r>
      <w:r w:rsidR="004E15D7" w:rsidRPr="004E15D7">
        <w:t>na vyžádání kontrolu dodržování povinností po</w:t>
      </w:r>
      <w:r>
        <w:t>dle tohoto článku S</w:t>
      </w:r>
      <w:r w:rsidR="004E15D7" w:rsidRPr="004E15D7">
        <w:t xml:space="preserve">mlouvy, zejména přístupy do prostor, v nichž jsou osobní údaje uchovávány, předložení seznamu osob s přístupem k osobním údajům či doložení, že veškeré osoby přistupující </w:t>
      </w:r>
      <w:r w:rsidR="00B241A7">
        <w:br/>
      </w:r>
      <w:r w:rsidR="004E15D7" w:rsidRPr="004E15D7">
        <w:t xml:space="preserve">k osobním údajům splňují požadavky pověřené osoby ve smyslu </w:t>
      </w:r>
      <w:r w:rsidR="009223FC">
        <w:t xml:space="preserve">odst. </w:t>
      </w:r>
      <w:r w:rsidR="00CE1C16">
        <w:fldChar w:fldCharType="begin"/>
      </w:r>
      <w:r w:rsidR="00CE1C16">
        <w:instrText xml:space="preserve"> REF _Ref504516804 \r \h </w:instrText>
      </w:r>
      <w:r w:rsidR="00CE1C16">
        <w:fldChar w:fldCharType="separate"/>
      </w:r>
      <w:r w:rsidR="006C344A">
        <w:t>15.4</w:t>
      </w:r>
      <w:r w:rsidR="00CE1C16">
        <w:fldChar w:fldCharType="end"/>
      </w:r>
      <w:r w:rsidR="009223FC">
        <w:t xml:space="preserve"> S</w:t>
      </w:r>
      <w:r w:rsidR="004E15D7" w:rsidRPr="004E15D7">
        <w:t>mlouvy.</w:t>
      </w:r>
    </w:p>
    <w:p w:rsidR="009223FC" w:rsidRPr="009223FC" w:rsidRDefault="009223FC" w:rsidP="009223FC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9223FC">
        <w:rPr>
          <w:b/>
        </w:rPr>
        <w:t>Záruky o technické a organizačním zabezpečení osobních údajů</w:t>
      </w:r>
    </w:p>
    <w:p w:rsidR="009223FC" w:rsidRPr="009223FC" w:rsidRDefault="00F178E4" w:rsidP="009223FC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</w:t>
      </w:r>
      <w:r w:rsidR="009223FC" w:rsidRPr="009223FC">
        <w:t>je povinen zabezpečit řádnou technickou a organizační ochranu zpracovávaných osobních údajů.</w:t>
      </w:r>
    </w:p>
    <w:p w:rsidR="009223FC" w:rsidRPr="009223FC" w:rsidRDefault="00F178E4" w:rsidP="009223FC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</w:t>
      </w:r>
      <w:r w:rsidR="009223FC" w:rsidRPr="009223FC">
        <w:t>je povinen při zpracování osobních údajů dodržovat a zajistit ochranu těchto osobních údajů minimálně na takové úrovni, aby byly dodrženy veškeré záruky o technickém a organizačním zabezpečení osobních úda</w:t>
      </w:r>
      <w:r>
        <w:t>jů uvedené níže v tomto článku S</w:t>
      </w:r>
      <w:r w:rsidR="009223FC" w:rsidRPr="009223FC">
        <w:t>mlouvy.</w:t>
      </w:r>
    </w:p>
    <w:p w:rsidR="009223FC" w:rsidRPr="009223FC" w:rsidRDefault="00F178E4" w:rsidP="009223FC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</w:t>
      </w:r>
      <w:r w:rsidR="009223FC" w:rsidRPr="009223FC">
        <w:t>se zavazuje zajistit taková opatření, aby nemohlo dojít k neoprávněnému ani nahodilému přístupu k osobním údajům, k jejich úplné ani částečné změně, zničení či ztrátě, neoprávněným přenosům či sdružení s jinými osobními údaji, či k jinému neopr</w:t>
      </w:r>
      <w:r>
        <w:t>ávněnému zpracování v rozporu se S</w:t>
      </w:r>
      <w:r w:rsidR="009223FC" w:rsidRPr="009223FC">
        <w:t xml:space="preserve">mlouvou. </w:t>
      </w:r>
      <w:r>
        <w:t xml:space="preserve">Poskytovatel </w:t>
      </w:r>
      <w:r w:rsidR="009223FC" w:rsidRPr="009223FC">
        <w:t>zároveň užije taková opatření, která umožní určit a ověřit, komu byly osobní údaje předány.</w:t>
      </w:r>
    </w:p>
    <w:p w:rsidR="009223FC" w:rsidRPr="009223FC" w:rsidRDefault="00F178E4" w:rsidP="0018303C">
      <w:pPr>
        <w:pStyle w:val="Odstavecseseznamem"/>
        <w:numPr>
          <w:ilvl w:val="1"/>
          <w:numId w:val="2"/>
        </w:numPr>
        <w:spacing w:after="60" w:line="240" w:lineRule="auto"/>
        <w:ind w:left="567" w:hanging="567"/>
        <w:contextualSpacing w:val="0"/>
        <w:jc w:val="both"/>
      </w:pPr>
      <w:bookmarkStart w:id="26" w:name="_Ref504516804"/>
      <w:r>
        <w:t xml:space="preserve">Poskytovatel </w:t>
      </w:r>
      <w:r w:rsidR="009223FC" w:rsidRPr="009223FC">
        <w:t>se za účelem ochrany osobních údajů zavazuje zajistit zejména, že:</w:t>
      </w:r>
      <w:bookmarkEnd w:id="26"/>
    </w:p>
    <w:p w:rsidR="009223FC" w:rsidRPr="009A6FF5" w:rsidRDefault="009223FC" w:rsidP="0018303C">
      <w:pPr>
        <w:pStyle w:val="Odstavecseseznamem"/>
        <w:numPr>
          <w:ilvl w:val="0"/>
          <w:numId w:val="33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9A6FF5">
        <w:rPr>
          <w:color w:val="000000"/>
        </w:rPr>
        <w:t xml:space="preserve">přístup k osobním údajům bude umožněn výlučně pověřeným osobám, které budou </w:t>
      </w:r>
      <w:r w:rsidR="00B0495F">
        <w:rPr>
          <w:color w:val="000000"/>
        </w:rPr>
        <w:br/>
      </w:r>
      <w:r w:rsidRPr="009A6FF5">
        <w:rPr>
          <w:color w:val="000000"/>
        </w:rPr>
        <w:t xml:space="preserve">v pracovněprávním, příkazním či jiném obdobném poměru k </w:t>
      </w:r>
      <w:r w:rsidR="006D3D35">
        <w:t>Poskytovateli</w:t>
      </w:r>
      <w:r w:rsidRPr="009A6FF5">
        <w:rPr>
          <w:color w:val="000000"/>
        </w:rPr>
        <w:t xml:space="preserve">, budou předem </w:t>
      </w:r>
      <w:r w:rsidRPr="009A6FF5">
        <w:rPr>
          <w:color w:val="000000"/>
        </w:rPr>
        <w:lastRenderedPageBreak/>
        <w:t xml:space="preserve">prokazatelně seznámeny s povahou osobních údajů a rozsahem a účelem jejich zpracování </w:t>
      </w:r>
      <w:r w:rsidR="00B241A7">
        <w:rPr>
          <w:color w:val="000000"/>
        </w:rPr>
        <w:br/>
      </w:r>
      <w:r w:rsidRPr="009A6FF5">
        <w:rPr>
          <w:color w:val="000000"/>
        </w:rPr>
        <w:t xml:space="preserve">a budou povinny zachovávat mlčenlivost o všech okolnostech, o nichž se dozví v souvislosti se zpřístupněním osobních údajů a jejich zpracováním (dále jen „pověřené osoby"). Splnění této povinností zajistí </w:t>
      </w:r>
      <w:r w:rsidR="00F178E4">
        <w:rPr>
          <w:color w:val="000000"/>
        </w:rPr>
        <w:t xml:space="preserve">Poskytovatel </w:t>
      </w:r>
      <w:r w:rsidRPr="009A6FF5">
        <w:rPr>
          <w:color w:val="000000"/>
        </w:rPr>
        <w:t xml:space="preserve">vhodným způsobem, zejména vydáním svých vnitřních předpisů, příp. prostřednictvím zvláštních smluvních ujednání. </w:t>
      </w:r>
      <w:r w:rsidR="00F178E4">
        <w:rPr>
          <w:color w:val="000000"/>
        </w:rPr>
        <w:t xml:space="preserve">Poskytovatel </w:t>
      </w:r>
      <w:r w:rsidRPr="009A6FF5">
        <w:rPr>
          <w:color w:val="000000"/>
        </w:rPr>
        <w:t>dále vhodným způsobem zajistí, že jeho zaměstnanci a jiné osoby, které budou zprac</w:t>
      </w:r>
      <w:r w:rsidR="00F178E4">
        <w:rPr>
          <w:color w:val="000000"/>
        </w:rPr>
        <w:t>ovávat osobní údaje na základě S</w:t>
      </w:r>
      <w:r w:rsidR="00B0495F">
        <w:rPr>
          <w:color w:val="000000"/>
        </w:rPr>
        <w:t xml:space="preserve">mlouvy </w:t>
      </w:r>
      <w:r w:rsidRPr="009A6FF5">
        <w:rPr>
          <w:color w:val="000000"/>
        </w:rPr>
        <w:t>s</w:t>
      </w:r>
      <w:r w:rsidR="006D3D35">
        <w:rPr>
          <w:color w:val="000000"/>
        </w:rPr>
        <w:t> </w:t>
      </w:r>
      <w:r w:rsidR="008922CA">
        <w:t>Poskytovatelem</w:t>
      </w:r>
      <w:r w:rsidR="006D3D35">
        <w:t>,</w:t>
      </w:r>
      <w:r w:rsidRPr="009A6FF5">
        <w:rPr>
          <w:color w:val="000000"/>
        </w:rPr>
        <w:t xml:space="preserve"> budou zpracovávat osobní údaje pouze za podmínek a v rozsahu </w:t>
      </w:r>
      <w:r w:rsidR="006D3D35">
        <w:t xml:space="preserve">Poskytovatelem </w:t>
      </w:r>
      <w:r w:rsidRPr="009A6FF5">
        <w:rPr>
          <w:color w:val="000000"/>
        </w:rPr>
        <w:t xml:space="preserve">stanoveném a odpovídajícím </w:t>
      </w:r>
      <w:r w:rsidR="00F178E4">
        <w:rPr>
          <w:color w:val="000000"/>
        </w:rPr>
        <w:t>S</w:t>
      </w:r>
      <w:r w:rsidRPr="009A6FF5">
        <w:rPr>
          <w:color w:val="000000"/>
        </w:rPr>
        <w:t xml:space="preserve">mlouvě a ZOOÚ (GDPR), zejména zajistí zachování mlčenlivosti </w:t>
      </w:r>
      <w:r w:rsidR="00AE14DA">
        <w:rPr>
          <w:color w:val="000000"/>
        </w:rPr>
        <w:br/>
      </w:r>
      <w:r w:rsidRPr="009A6FF5">
        <w:rPr>
          <w:color w:val="000000"/>
        </w:rPr>
        <w:t>o bezpečnostních opatřeních, jejichž zveřejnění by ohrozilo zabezpečení osobních údajů, a to i pro dobu po skončení zaměstnání nebo příslušných prací pověřených osob,</w:t>
      </w:r>
    </w:p>
    <w:p w:rsidR="009223FC" w:rsidRPr="009A6FF5" w:rsidRDefault="009223FC" w:rsidP="0018303C">
      <w:pPr>
        <w:pStyle w:val="Odstavecseseznamem"/>
        <w:numPr>
          <w:ilvl w:val="0"/>
          <w:numId w:val="33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9A6FF5">
        <w:rPr>
          <w:color w:val="000000"/>
        </w:rPr>
        <w:t>při zpracování osobních údajů budou osobní údaje uchovávány výlučně na zabezpečených serverech nebo na zabezpečených nosičích dat, jedná-li se o osobní údaje v elektronické podobě,</w:t>
      </w:r>
    </w:p>
    <w:p w:rsidR="009223FC" w:rsidRPr="009A6FF5" w:rsidRDefault="009223FC" w:rsidP="0018303C">
      <w:pPr>
        <w:pStyle w:val="Odstavecseseznamem"/>
        <w:numPr>
          <w:ilvl w:val="0"/>
          <w:numId w:val="33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9A6FF5">
        <w:rPr>
          <w:color w:val="000000"/>
        </w:rPr>
        <w:t xml:space="preserve">při zpracování osobních údajů v jiné než elektronické podobě budou osobní údaje uchovány </w:t>
      </w:r>
      <w:r w:rsidR="00B241A7">
        <w:rPr>
          <w:color w:val="000000"/>
        </w:rPr>
        <w:br/>
      </w:r>
      <w:r w:rsidRPr="009A6FF5">
        <w:rPr>
          <w:color w:val="000000"/>
        </w:rPr>
        <w:t>v místnostech s náležitou úrovní zabezpečení, do kterých budou mít přístup výlučně pověřené osoby,</w:t>
      </w:r>
    </w:p>
    <w:p w:rsidR="009223FC" w:rsidRPr="009A6FF5" w:rsidRDefault="009223FC" w:rsidP="0018303C">
      <w:pPr>
        <w:pStyle w:val="Odstavecseseznamem"/>
        <w:numPr>
          <w:ilvl w:val="0"/>
          <w:numId w:val="33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9A6FF5">
        <w:rPr>
          <w:color w:val="000000"/>
        </w:rPr>
        <w:t xml:space="preserve">přístup k osobním údajům bude pověřeným osobám umožněn výlučně pro účely zpracování osobních údajů v rozsahu a za účelem stanoveným </w:t>
      </w:r>
      <w:r w:rsidR="00F178E4">
        <w:rPr>
          <w:color w:val="000000"/>
        </w:rPr>
        <w:t>Sm</w:t>
      </w:r>
      <w:r w:rsidRPr="009A6FF5">
        <w:rPr>
          <w:color w:val="000000"/>
        </w:rPr>
        <w:t>louvou.</w:t>
      </w:r>
    </w:p>
    <w:p w:rsidR="009223FC" w:rsidRPr="009223FC" w:rsidRDefault="00F178E4" w:rsidP="009223FC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</w:t>
      </w:r>
      <w:r w:rsidR="009223FC" w:rsidRPr="009223FC">
        <w:t xml:space="preserve">se zavazuje na písemnou žádost </w:t>
      </w:r>
      <w:r w:rsidR="00A90D40">
        <w:t>Objednatele</w:t>
      </w:r>
      <w:r w:rsidR="009223FC" w:rsidRPr="009223FC">
        <w:t xml:space="preserve"> přijmout v přiměřené </w:t>
      </w:r>
      <w:r w:rsidR="00A90D40">
        <w:t>Objednatelem</w:t>
      </w:r>
      <w:r w:rsidR="009223FC" w:rsidRPr="009223FC">
        <w:t xml:space="preserve"> stanovené lhůtě další záruky za účelem technického a organizačního zabezpečení osobních údajů, zejména přijmout taková opatření, aby nemohlo dojít k neoprávněnému nebo nahodilému přístupu</w:t>
      </w:r>
      <w:r w:rsidR="00B241A7">
        <w:br/>
      </w:r>
      <w:r w:rsidR="009223FC" w:rsidRPr="009223FC">
        <w:t xml:space="preserve"> k osobním údajům.</w:t>
      </w:r>
    </w:p>
    <w:p w:rsidR="009223FC" w:rsidRPr="009223FC" w:rsidRDefault="00F178E4" w:rsidP="009A6FF5">
      <w:pPr>
        <w:pStyle w:val="Odstavecseseznamem"/>
        <w:numPr>
          <w:ilvl w:val="1"/>
          <w:numId w:val="2"/>
        </w:numPr>
        <w:spacing w:after="60" w:line="240" w:lineRule="auto"/>
        <w:ind w:left="567" w:hanging="567"/>
        <w:contextualSpacing w:val="0"/>
        <w:jc w:val="both"/>
      </w:pPr>
      <w:r>
        <w:t xml:space="preserve">Poskytovatel </w:t>
      </w:r>
      <w:r w:rsidR="009223FC" w:rsidRPr="009223FC">
        <w:t>se zavazuje zpracovat a dokumentovat přijatá a provedená technickoorganizační opatření k zajištění ochrany osobních údajů v souladu se ZOOÚ a/nebo jinými obecně závaznými právními předpisy, přičemž zajišťuje, kontroluje a odpovídá zejména za:</w:t>
      </w:r>
    </w:p>
    <w:p w:rsidR="009223FC" w:rsidRPr="009A6FF5" w:rsidRDefault="009223FC" w:rsidP="0018303C">
      <w:pPr>
        <w:pStyle w:val="Odstavecseseznamem"/>
        <w:numPr>
          <w:ilvl w:val="0"/>
          <w:numId w:val="31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9A6FF5">
        <w:rPr>
          <w:color w:val="000000"/>
        </w:rPr>
        <w:t xml:space="preserve">plnění pokynů pro zpracování osobních údajů osobami, které mají bezprostřední přístup </w:t>
      </w:r>
      <w:r w:rsidR="00B241A7">
        <w:rPr>
          <w:color w:val="000000"/>
        </w:rPr>
        <w:br/>
      </w:r>
      <w:r w:rsidRPr="009A6FF5">
        <w:rPr>
          <w:color w:val="000000"/>
        </w:rPr>
        <w:t>k osobním údajům,</w:t>
      </w:r>
    </w:p>
    <w:p w:rsidR="009223FC" w:rsidRPr="009A6FF5" w:rsidRDefault="009223FC" w:rsidP="0018303C">
      <w:pPr>
        <w:pStyle w:val="Odstavecseseznamem"/>
        <w:numPr>
          <w:ilvl w:val="0"/>
          <w:numId w:val="31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9A6FF5">
        <w:rPr>
          <w:color w:val="000000"/>
        </w:rPr>
        <w:t>zabránění neoprávněným osobám přistupovat k osobním údajům a k prostředkům pro jejich zpracování,</w:t>
      </w:r>
    </w:p>
    <w:p w:rsidR="009223FC" w:rsidRPr="009A6FF5" w:rsidRDefault="009223FC" w:rsidP="0018303C">
      <w:pPr>
        <w:pStyle w:val="Odstavecseseznamem"/>
        <w:numPr>
          <w:ilvl w:val="0"/>
          <w:numId w:val="31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9A6FF5">
        <w:rPr>
          <w:color w:val="000000"/>
        </w:rPr>
        <w:t>zabránění neoprávněnému čtení, vytváření, kopírování, přenosu, úpravě či vymazání záznamů obsahujících osobní údaje, a</w:t>
      </w:r>
    </w:p>
    <w:p w:rsidR="009223FC" w:rsidRPr="009A6FF5" w:rsidRDefault="009223FC" w:rsidP="0018303C">
      <w:pPr>
        <w:pStyle w:val="Odstavecseseznamem"/>
        <w:numPr>
          <w:ilvl w:val="0"/>
          <w:numId w:val="31"/>
        </w:numPr>
        <w:spacing w:after="240" w:line="240" w:lineRule="auto"/>
        <w:ind w:left="851" w:hanging="284"/>
        <w:contextualSpacing w:val="0"/>
        <w:jc w:val="both"/>
        <w:rPr>
          <w:color w:val="000000"/>
        </w:rPr>
      </w:pPr>
      <w:r w:rsidRPr="009A6FF5">
        <w:rPr>
          <w:color w:val="000000"/>
        </w:rPr>
        <w:t>opatření, která umožní určit a ověřit, komu byly osobní údaje předány.</w:t>
      </w:r>
    </w:p>
    <w:p w:rsidR="009223FC" w:rsidRPr="009223FC" w:rsidRDefault="009223FC" w:rsidP="009223FC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9223FC">
        <w:t xml:space="preserve">V případě zjištění porušení záruk podle </w:t>
      </w:r>
      <w:r w:rsidR="00F178E4">
        <w:t xml:space="preserve">Smlouvy </w:t>
      </w:r>
      <w:r w:rsidRPr="009223FC">
        <w:t xml:space="preserve">je </w:t>
      </w:r>
      <w:r w:rsidR="00F178E4">
        <w:t xml:space="preserve">Poskytovatel </w:t>
      </w:r>
      <w:r w:rsidRPr="009223FC">
        <w:t xml:space="preserve">povinen zajistit stav odpovídající zárukám neprodleně poté, co zjistí, že záruky porušuje, nejpozději však do 5 pracovních dnů poté, co je k tomu </w:t>
      </w:r>
      <w:r w:rsidR="00A90D40">
        <w:t>Objednatelem</w:t>
      </w:r>
      <w:r w:rsidRPr="009223FC">
        <w:t xml:space="preserve"> vyzván.</w:t>
      </w:r>
    </w:p>
    <w:p w:rsidR="009223FC" w:rsidRPr="009223FC" w:rsidRDefault="009223FC" w:rsidP="009A6FF5">
      <w:pPr>
        <w:pStyle w:val="Odstavecseseznamem"/>
        <w:numPr>
          <w:ilvl w:val="1"/>
          <w:numId w:val="2"/>
        </w:numPr>
        <w:spacing w:after="60" w:line="240" w:lineRule="auto"/>
        <w:ind w:left="567" w:hanging="567"/>
        <w:contextualSpacing w:val="0"/>
        <w:jc w:val="both"/>
      </w:pPr>
      <w:r w:rsidRPr="009223FC">
        <w:t xml:space="preserve">V oblasti automatizovaného zpracování osobních údajů je </w:t>
      </w:r>
      <w:r w:rsidR="00F178E4">
        <w:t xml:space="preserve">Poskytovatel </w:t>
      </w:r>
      <w:r w:rsidRPr="009223FC">
        <w:t>v rámci opatření podle předchozích odstavců povinen také:</w:t>
      </w:r>
    </w:p>
    <w:p w:rsidR="009223FC" w:rsidRPr="009A6FF5" w:rsidRDefault="009223FC" w:rsidP="0018303C">
      <w:pPr>
        <w:pStyle w:val="Odstavecseseznamem"/>
        <w:numPr>
          <w:ilvl w:val="0"/>
          <w:numId w:val="32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9A6FF5">
        <w:rPr>
          <w:color w:val="000000"/>
        </w:rPr>
        <w:t>zajistit, aby systémy pro automatizovaná zpracování osobních údajů používaly pouze pověřené osoby,</w:t>
      </w:r>
    </w:p>
    <w:p w:rsidR="009223FC" w:rsidRPr="009A6FF5" w:rsidRDefault="009223FC" w:rsidP="0018303C">
      <w:pPr>
        <w:pStyle w:val="Odstavecseseznamem"/>
        <w:numPr>
          <w:ilvl w:val="0"/>
          <w:numId w:val="32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9A6FF5">
        <w:rPr>
          <w:color w:val="000000"/>
        </w:rPr>
        <w:t>zajistit, aby fyzické osoby oprávněné k používání systémů pro automatizovaná zpracování osobních údajů měly přístup pouze k osobním údajům odpovídajícím oprávnění těchto osob, a to na základě zvláštních uživatelských oprávnění zřízených výlučně pro tyto osoby,</w:t>
      </w:r>
    </w:p>
    <w:p w:rsidR="009223FC" w:rsidRPr="009A6FF5" w:rsidRDefault="009223FC" w:rsidP="0018303C">
      <w:pPr>
        <w:pStyle w:val="Odstavecseseznamem"/>
        <w:numPr>
          <w:ilvl w:val="0"/>
          <w:numId w:val="32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9A6FF5">
        <w:rPr>
          <w:color w:val="000000"/>
        </w:rPr>
        <w:t xml:space="preserve">pořizovat a uchovávat elektronické záznamy, které umožní určit a ověřit, kdy, kým a z jakého důvodu byly osobní údaje zaznamenány nebo jinak zpracovány, a na vyžádání </w:t>
      </w:r>
      <w:r w:rsidR="00A90D40">
        <w:rPr>
          <w:color w:val="000000"/>
        </w:rPr>
        <w:t>Objednatele</w:t>
      </w:r>
      <w:r w:rsidRPr="009A6FF5">
        <w:rPr>
          <w:color w:val="000000"/>
        </w:rPr>
        <w:t xml:space="preserve"> jí tyto záznamy poskytnout, a zabránit neoprávněnému přístupu k datovým nosičům.</w:t>
      </w:r>
    </w:p>
    <w:p w:rsidR="00781B11" w:rsidRPr="008A5CCE" w:rsidRDefault="00B31111" w:rsidP="00B31111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8A5CCE">
        <w:rPr>
          <w:b/>
        </w:rPr>
        <w:t>Pojištění</w:t>
      </w:r>
    </w:p>
    <w:p w:rsidR="00B14407" w:rsidRPr="008A5CCE" w:rsidRDefault="00664549" w:rsidP="00CF266E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27" w:name="_Ref504517775"/>
      <w:r w:rsidRPr="008A5CCE">
        <w:lastRenderedPageBreak/>
        <w:t xml:space="preserve">Poskytovatel se zavazuje po dobu trvání </w:t>
      </w:r>
      <w:r w:rsidR="00B31111" w:rsidRPr="008A5CCE">
        <w:t>S</w:t>
      </w:r>
      <w:r w:rsidRPr="008A5CCE">
        <w:t>mlouvy udržovat předmětné pojištění</w:t>
      </w:r>
      <w:r w:rsidR="00E661C6">
        <w:t>, tj. pojištění dle čl. 7.1 zadávací dokumentace,</w:t>
      </w:r>
      <w:r w:rsidRPr="008A5CCE">
        <w:t xml:space="preserve"> </w:t>
      </w:r>
      <w:r w:rsidR="00B14407" w:rsidRPr="008A5CCE">
        <w:t xml:space="preserve">vzhledem ke Smlouvě v platnosti </w:t>
      </w:r>
      <w:r w:rsidRPr="008A5CCE">
        <w:t xml:space="preserve">a s minimálním celkovým limitem pojistného plnění ve výši min. </w:t>
      </w:r>
      <w:r w:rsidR="00B31111" w:rsidRPr="008A5CCE">
        <w:t>5 000 000,-</w:t>
      </w:r>
      <w:r w:rsidRPr="008A5CCE">
        <w:t xml:space="preserve"> Kč. </w:t>
      </w:r>
      <w:r w:rsidR="00B14407" w:rsidRPr="008A5CCE">
        <w:t>Poskytovatel není oprávněn snížit limit pojistného plnění pod částku uvedenou v předchozím odstavci nebo podstatným způsobem změnit podmínky pojištění tak, že by tím byla zhoršena možnost Objednatele domoci se pojistného plnění, bez předchozího písemného souhlasu Objednatele.</w:t>
      </w:r>
      <w:bookmarkEnd w:id="27"/>
    </w:p>
    <w:p w:rsidR="00664549" w:rsidRPr="008A5CCE" w:rsidRDefault="00664549" w:rsidP="006B1881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28" w:name="_Ref504946714"/>
      <w:r w:rsidRPr="008A5CCE">
        <w:t>Na žádost objednatele je poskytovatel povinen do</w:t>
      </w:r>
      <w:r w:rsidR="00B14407" w:rsidRPr="008A5CCE">
        <w:t xml:space="preserve"> 5</w:t>
      </w:r>
      <w:r w:rsidRPr="008A5CCE">
        <w:t xml:space="preserve"> pracovních dnů od doručení žádosti dokladem </w:t>
      </w:r>
      <w:r w:rsidR="00B241A7">
        <w:br/>
      </w:r>
      <w:r w:rsidRPr="008A5CCE">
        <w:t xml:space="preserve">o úhradě pojistného objednateli prokázat, že pojištění v rozsahu dle tohoto odstavce je platné </w:t>
      </w:r>
      <w:r w:rsidR="00B241A7">
        <w:br/>
      </w:r>
      <w:r w:rsidRPr="008A5CCE">
        <w:t>a účinné.</w:t>
      </w:r>
      <w:bookmarkEnd w:id="28"/>
    </w:p>
    <w:p w:rsidR="00C0380C" w:rsidRPr="00A5358D" w:rsidRDefault="00C0380C" w:rsidP="00C0380C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bookmarkStart w:id="29" w:name="_Ref504947401"/>
      <w:r w:rsidRPr="00A5358D">
        <w:rPr>
          <w:b/>
        </w:rPr>
        <w:t>Sankční podmínky</w:t>
      </w:r>
      <w:bookmarkEnd w:id="29"/>
    </w:p>
    <w:p w:rsidR="00BE648D" w:rsidRDefault="00BE648D" w:rsidP="00BE648D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30" w:name="_Ref504946477"/>
      <w:r w:rsidRPr="001E090C">
        <w:t>Poruší-li Poskytovatel povinnost předat Plnění Objednate</w:t>
      </w:r>
      <w:r w:rsidR="00AE2BC6">
        <w:t>li v době sjednané podle odst.</w:t>
      </w:r>
      <w:r w:rsidRPr="001E090C">
        <w:t xml:space="preserve"> </w:t>
      </w:r>
      <w:r w:rsidR="00B241A7">
        <w:fldChar w:fldCharType="begin"/>
      </w:r>
      <w:r w:rsidR="00B241A7">
        <w:instrText xml:space="preserve"> REF _Ref504939323 \r \h </w:instrText>
      </w:r>
      <w:r w:rsidR="00B241A7">
        <w:fldChar w:fldCharType="separate"/>
      </w:r>
      <w:r w:rsidR="006C344A">
        <w:t>4.1</w:t>
      </w:r>
      <w:r w:rsidR="00B241A7">
        <w:fldChar w:fldCharType="end"/>
      </w:r>
      <w:r w:rsidR="00B241A7">
        <w:t xml:space="preserve"> a </w:t>
      </w:r>
      <w:r w:rsidR="00B241A7">
        <w:fldChar w:fldCharType="begin"/>
      </w:r>
      <w:r w:rsidR="00B241A7">
        <w:instrText xml:space="preserve"> REF _Ref504939732 \r \h </w:instrText>
      </w:r>
      <w:r w:rsidR="00B241A7">
        <w:fldChar w:fldCharType="separate"/>
      </w:r>
      <w:r w:rsidR="006C344A">
        <w:t>4.2</w:t>
      </w:r>
      <w:r w:rsidR="00B241A7">
        <w:fldChar w:fldCharType="end"/>
      </w:r>
      <w:r w:rsidR="00B241A7">
        <w:t xml:space="preserve"> </w:t>
      </w:r>
      <w:r w:rsidRPr="001E090C">
        <w:t>Smlouvy, je Poskytovatel povinen uhradit Objednateli smluvní pokutu ve výši 0,5 % z Ceny Plnění</w:t>
      </w:r>
      <w:r w:rsidR="00E613B7">
        <w:t xml:space="preserve"> dle čl. </w:t>
      </w:r>
      <w:r w:rsidR="00E613B7">
        <w:fldChar w:fldCharType="begin"/>
      </w:r>
      <w:r w:rsidR="00E613B7">
        <w:instrText xml:space="preserve"> REF _Ref504998810 \r \h </w:instrText>
      </w:r>
      <w:r w:rsidR="00E613B7">
        <w:fldChar w:fldCharType="separate"/>
      </w:r>
      <w:r w:rsidR="006C344A">
        <w:t>6.3</w:t>
      </w:r>
      <w:r w:rsidR="00E613B7">
        <w:fldChar w:fldCharType="end"/>
      </w:r>
      <w:r w:rsidR="00E613B7">
        <w:t xml:space="preserve"> Smlouvy</w:t>
      </w:r>
      <w:r w:rsidRPr="001E090C">
        <w:t xml:space="preserve"> za každý </w:t>
      </w:r>
      <w:r w:rsidR="00A5358D">
        <w:t xml:space="preserve">i započatý </w:t>
      </w:r>
      <w:r w:rsidRPr="001E090C">
        <w:t>den prodlení.</w:t>
      </w:r>
      <w:bookmarkEnd w:id="30"/>
    </w:p>
    <w:p w:rsidR="001E090C" w:rsidRDefault="001E090C" w:rsidP="00AB7248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Poruší-li </w:t>
      </w:r>
      <w:r w:rsidR="00147B31">
        <w:t>Poskytovatel</w:t>
      </w:r>
      <w:r>
        <w:t xml:space="preserve"> </w:t>
      </w:r>
      <w:r w:rsidR="00AE2BC6">
        <w:t xml:space="preserve">povinnost splnit nebo předat jakékoliv </w:t>
      </w:r>
      <w:r w:rsidR="00FE54DB">
        <w:t>p</w:t>
      </w:r>
      <w:r w:rsidR="00AE2BC6">
        <w:t xml:space="preserve">lnění Objednateli v době sjednané ve Smlouvě s výjimkou lhůt sankčně ošetřených v odst. </w:t>
      </w:r>
      <w:r w:rsidR="00AE2BC6">
        <w:fldChar w:fldCharType="begin"/>
      </w:r>
      <w:r w:rsidR="00AE2BC6">
        <w:instrText xml:space="preserve"> REF _Ref504946477 \r \h </w:instrText>
      </w:r>
      <w:r w:rsidR="00AE2BC6">
        <w:fldChar w:fldCharType="separate"/>
      </w:r>
      <w:r w:rsidR="006C344A">
        <w:t>17.1</w:t>
      </w:r>
      <w:r w:rsidR="00AE2BC6">
        <w:fldChar w:fldCharType="end"/>
      </w:r>
      <w:r w:rsidR="00AE2BC6">
        <w:t xml:space="preserve"> Smlouvy,</w:t>
      </w:r>
      <w:r w:rsidR="00AE2BC6" w:rsidRPr="00AE2BC6">
        <w:t xml:space="preserve"> </w:t>
      </w:r>
      <w:r w:rsidR="00AE2BC6" w:rsidRPr="001E090C">
        <w:t>je Poskytovatel povinen uhradit Objednateli</w:t>
      </w:r>
      <w:r>
        <w:t xml:space="preserve"> smluvní pokutu ve výši 0,2 % z Ceny </w:t>
      </w:r>
      <w:r w:rsidR="00147B31">
        <w:t>Plnění</w:t>
      </w:r>
      <w:r w:rsidR="00E613B7">
        <w:t xml:space="preserve"> dle čl. </w:t>
      </w:r>
      <w:r w:rsidR="00E613B7">
        <w:fldChar w:fldCharType="begin"/>
      </w:r>
      <w:r w:rsidR="00E613B7">
        <w:instrText xml:space="preserve"> REF _Ref504998810 \r \h </w:instrText>
      </w:r>
      <w:r w:rsidR="00E613B7">
        <w:fldChar w:fldCharType="separate"/>
      </w:r>
      <w:r w:rsidR="006C344A">
        <w:t>6.3</w:t>
      </w:r>
      <w:r w:rsidR="00E613B7">
        <w:fldChar w:fldCharType="end"/>
      </w:r>
      <w:r w:rsidR="00E613B7">
        <w:t xml:space="preserve"> Smlouvy</w:t>
      </w:r>
      <w:r>
        <w:t xml:space="preserve"> za každý </w:t>
      </w:r>
      <w:r w:rsidR="00100B8D">
        <w:t xml:space="preserve">i započatý </w:t>
      </w:r>
      <w:r>
        <w:t xml:space="preserve">den prodlení. Prodlení s plněním povinnosti podle předchozí věty je ukončeno dnem, kdy bude zjednána náprava </w:t>
      </w:r>
      <w:r w:rsidR="00147B31">
        <w:t>Poskytovatelem.</w:t>
      </w:r>
      <w:r>
        <w:t xml:space="preserve"> </w:t>
      </w:r>
    </w:p>
    <w:p w:rsidR="002F371B" w:rsidRDefault="002F371B" w:rsidP="002F371B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2F371B">
        <w:t xml:space="preserve">Poruší-li </w:t>
      </w:r>
      <w:r w:rsidR="001E6B0F">
        <w:t xml:space="preserve">Poskytovatel </w:t>
      </w:r>
      <w:r w:rsidRPr="002F371B">
        <w:t xml:space="preserve">jakoukoliv povinnost podle </w:t>
      </w:r>
      <w:r w:rsidR="004A22C0">
        <w:t>odst</w:t>
      </w:r>
      <w:r w:rsidR="00E70333">
        <w:t>.</w:t>
      </w:r>
      <w:r w:rsidRPr="002F371B">
        <w:t xml:space="preserve"> </w:t>
      </w:r>
      <w:r w:rsidR="009A6FF5">
        <w:fldChar w:fldCharType="begin"/>
      </w:r>
      <w:r w:rsidR="009A6FF5">
        <w:instrText xml:space="preserve"> REF _Ref504517775 \r \h </w:instrText>
      </w:r>
      <w:r w:rsidR="009A6FF5">
        <w:fldChar w:fldCharType="separate"/>
      </w:r>
      <w:r w:rsidR="006C344A">
        <w:t>16.1</w:t>
      </w:r>
      <w:r w:rsidR="009A6FF5">
        <w:fldChar w:fldCharType="end"/>
      </w:r>
      <w:r w:rsidR="00FC197D">
        <w:t xml:space="preserve"> – </w:t>
      </w:r>
      <w:r w:rsidR="00AE2BC6">
        <w:fldChar w:fldCharType="begin"/>
      </w:r>
      <w:r w:rsidR="00AE2BC6">
        <w:instrText xml:space="preserve"> REF _Ref504946714 \r \h </w:instrText>
      </w:r>
      <w:r w:rsidR="00AE2BC6">
        <w:fldChar w:fldCharType="separate"/>
      </w:r>
      <w:r w:rsidR="006C344A">
        <w:t>16.2</w:t>
      </w:r>
      <w:r w:rsidR="00AE2BC6">
        <w:fldChar w:fldCharType="end"/>
      </w:r>
      <w:r w:rsidR="00AE2BC6">
        <w:t xml:space="preserve"> </w:t>
      </w:r>
      <w:r w:rsidR="009A6FF5">
        <w:t>Smlouvy</w:t>
      </w:r>
      <w:r w:rsidRPr="002F371B">
        <w:t xml:space="preserve">, je povinen uhradit Objednateli smluvní pokutu </w:t>
      </w:r>
      <w:r w:rsidR="00156CC8">
        <w:t xml:space="preserve">ve výši 10 </w:t>
      </w:r>
      <w:r w:rsidRPr="002F371B">
        <w:t xml:space="preserve">000,- Kč za každé </w:t>
      </w:r>
      <w:r w:rsidR="00156CC8">
        <w:t>den prodlení, po kterou danou povinnost neplní.</w:t>
      </w:r>
    </w:p>
    <w:p w:rsidR="00156CC8" w:rsidRDefault="00156CC8" w:rsidP="00156CC8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31" w:name="_Ref504946858"/>
      <w:r>
        <w:t xml:space="preserve">Poruší-li </w:t>
      </w:r>
      <w:r w:rsidR="001E6B0F">
        <w:t xml:space="preserve">Poskytovatel </w:t>
      </w:r>
      <w:r>
        <w:t xml:space="preserve">jakoukoliv povinnost podle odstavce </w:t>
      </w:r>
      <w:r w:rsidR="00A03DB3">
        <w:t xml:space="preserve">čl. </w:t>
      </w:r>
      <w:r w:rsidR="0018303C">
        <w:fldChar w:fldCharType="begin"/>
      </w:r>
      <w:r w:rsidR="0018303C">
        <w:instrText xml:space="preserve"> REF _Ref504518265 \r \h </w:instrText>
      </w:r>
      <w:r w:rsidR="0018303C">
        <w:fldChar w:fldCharType="separate"/>
      </w:r>
      <w:r w:rsidR="006C344A">
        <w:t>13.1</w:t>
      </w:r>
      <w:r w:rsidR="0018303C">
        <w:fldChar w:fldCharType="end"/>
      </w:r>
      <w:r w:rsidR="00A03DB3">
        <w:t xml:space="preserve"> Smlouvy</w:t>
      </w:r>
      <w:r>
        <w:t>, je povinen uhradit Objednateli smluvní pokutu ve výši 50 000,- Kč za každé jednotlivé porušení.</w:t>
      </w:r>
      <w:bookmarkEnd w:id="31"/>
      <w:r>
        <w:t xml:space="preserve"> </w:t>
      </w:r>
    </w:p>
    <w:p w:rsidR="008C1E1D" w:rsidRDefault="00C0380C" w:rsidP="008C1E1D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t xml:space="preserve">V případě </w:t>
      </w:r>
      <w:r w:rsidR="00911F6E" w:rsidRPr="008C1E1D">
        <w:t xml:space="preserve">porušení </w:t>
      </w:r>
      <w:r w:rsidR="00156CC8" w:rsidRPr="008C1E1D">
        <w:t xml:space="preserve">dalších povinností vyplývajících ze Smlouvy, jež nejsou ošetřeny v </w:t>
      </w:r>
      <w:r w:rsidR="004A22C0">
        <w:t>odst</w:t>
      </w:r>
      <w:r w:rsidR="0018303C">
        <w:t xml:space="preserve">. </w:t>
      </w:r>
      <w:r w:rsidR="00A03DB3">
        <w:fldChar w:fldCharType="begin"/>
      </w:r>
      <w:r w:rsidR="00A03DB3">
        <w:instrText xml:space="preserve"> REF _Ref504946477 \r \h </w:instrText>
      </w:r>
      <w:r w:rsidR="00A03DB3">
        <w:fldChar w:fldCharType="separate"/>
      </w:r>
      <w:r w:rsidR="006C344A">
        <w:t>17.1</w:t>
      </w:r>
      <w:r w:rsidR="00A03DB3">
        <w:fldChar w:fldCharType="end"/>
      </w:r>
      <w:r w:rsidR="00100B8D">
        <w:t xml:space="preserve"> - </w:t>
      </w:r>
      <w:r w:rsidR="00A03DB3">
        <w:fldChar w:fldCharType="begin"/>
      </w:r>
      <w:r w:rsidR="00A03DB3">
        <w:instrText xml:space="preserve"> REF _Ref504946858 \r \h </w:instrText>
      </w:r>
      <w:r w:rsidR="00A03DB3">
        <w:fldChar w:fldCharType="separate"/>
      </w:r>
      <w:r w:rsidR="006C344A">
        <w:t>17.4</w:t>
      </w:r>
      <w:r w:rsidR="00A03DB3">
        <w:fldChar w:fldCharType="end"/>
      </w:r>
      <w:r w:rsidR="00A03DB3">
        <w:t xml:space="preserve"> </w:t>
      </w:r>
      <w:r w:rsidR="0018303C">
        <w:t xml:space="preserve">Smlouvy </w:t>
      </w:r>
      <w:r w:rsidR="00911F6E" w:rsidRPr="008C1E1D">
        <w:t>je O</w:t>
      </w:r>
      <w:r w:rsidRPr="008C1E1D">
        <w:t xml:space="preserve">bjednatel oprávněn požadovat úhradu smluvní pokuty ve výši 0,5 % z ceny (tj. cena včetně DPH) </w:t>
      </w:r>
      <w:r w:rsidR="008C1E1D">
        <w:t>za každé jednotlivé porušení</w:t>
      </w:r>
      <w:r w:rsidR="00E613B7">
        <w:t>.</w:t>
      </w:r>
    </w:p>
    <w:p w:rsidR="003747D7" w:rsidRPr="00156CC8" w:rsidRDefault="003747D7" w:rsidP="008C1E1D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156CC8">
        <w:t>Poskytovatel se zavazuje zaplatit Objednateli smluvní pokutu nejpozději do 30 dnů ode dne, kdy bude Objednatelem o vzniklém porušení a výši následné sankce prokazatelně informován.</w:t>
      </w:r>
    </w:p>
    <w:p w:rsidR="00C0380C" w:rsidRPr="00156CC8" w:rsidRDefault="00C0380C" w:rsidP="00167664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156CC8">
        <w:t xml:space="preserve">Objednatel si vyhrazuje právo na úhradu smluvní pokuty formou zápočtu ke kterékoliv splatné pohledávce </w:t>
      </w:r>
      <w:r w:rsidR="00D622F2" w:rsidRPr="00156CC8">
        <w:t>Poskytovatel</w:t>
      </w:r>
      <w:r w:rsidRPr="00156CC8">
        <w:t>e vůči Objednateli.</w:t>
      </w:r>
    </w:p>
    <w:p w:rsidR="00C0380C" w:rsidRPr="00156CC8" w:rsidRDefault="00C0380C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156CC8">
        <w:t>Zaplacením smluvní pokuty není dotčeno ani omezeno právo na náhradu škody či újmy, a to i ve výši přesahující smluvní pokutu.</w:t>
      </w:r>
    </w:p>
    <w:p w:rsidR="0018303C" w:rsidRPr="00167664" w:rsidRDefault="00F178E4" w:rsidP="00167664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bookmarkStart w:id="32" w:name="_Toc383117524"/>
      <w:r>
        <w:rPr>
          <w:b/>
        </w:rPr>
        <w:t>Odstoupení od S</w:t>
      </w:r>
      <w:r w:rsidR="00167664" w:rsidRPr="00167664">
        <w:rPr>
          <w:b/>
        </w:rPr>
        <w:t>mlouvy</w:t>
      </w:r>
      <w:bookmarkEnd w:id="32"/>
    </w:p>
    <w:p w:rsidR="0018303C" w:rsidRPr="001B03D1" w:rsidRDefault="0018303C" w:rsidP="00167664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1B03D1">
        <w:t xml:space="preserve">Objednatel je oprávněn od Smlouvy odstoupit z důvodů stanovených právními předpisy nebo Smlouvou. Objednatel je oprávněn odstoupit od Smlouvy ohledně celého plnění i v případě, že </w:t>
      </w:r>
      <w:r w:rsidR="001E6B0F">
        <w:t xml:space="preserve">Poskytovatel </w:t>
      </w:r>
      <w:r w:rsidRPr="001B03D1">
        <w:t>již zčásti plnil.</w:t>
      </w:r>
    </w:p>
    <w:p w:rsidR="0018303C" w:rsidRPr="001B03D1" w:rsidRDefault="0018303C" w:rsidP="00FC197D">
      <w:pPr>
        <w:pStyle w:val="Odstavecseseznamem"/>
        <w:numPr>
          <w:ilvl w:val="1"/>
          <w:numId w:val="2"/>
        </w:numPr>
        <w:spacing w:after="60" w:line="240" w:lineRule="auto"/>
        <w:ind w:left="567" w:hanging="567"/>
        <w:contextualSpacing w:val="0"/>
        <w:jc w:val="both"/>
      </w:pPr>
      <w:r w:rsidRPr="001B03D1">
        <w:t>Objednatel je oprávněn odstoupit od Smlouvy zejména:</w:t>
      </w:r>
    </w:p>
    <w:p w:rsidR="0018303C" w:rsidRPr="00FC197D" w:rsidRDefault="0018303C" w:rsidP="00FC197D">
      <w:pPr>
        <w:pStyle w:val="Odstavecseseznamem"/>
        <w:numPr>
          <w:ilvl w:val="0"/>
          <w:numId w:val="34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FC197D">
        <w:rPr>
          <w:color w:val="000000"/>
        </w:rPr>
        <w:t xml:space="preserve">bude-li </w:t>
      </w:r>
      <w:r w:rsidR="00A57119">
        <w:rPr>
          <w:color w:val="000000"/>
        </w:rPr>
        <w:t>Poskytovatel</w:t>
      </w:r>
      <w:r w:rsidRPr="00FC197D">
        <w:rPr>
          <w:color w:val="000000"/>
        </w:rPr>
        <w:t xml:space="preserve"> v prodlení s předáním </w:t>
      </w:r>
      <w:r w:rsidR="00FC197D">
        <w:rPr>
          <w:color w:val="000000"/>
        </w:rPr>
        <w:t>Plněn</w:t>
      </w:r>
      <w:r w:rsidR="00CF22DF">
        <w:rPr>
          <w:color w:val="000000"/>
        </w:rPr>
        <w:t>í</w:t>
      </w:r>
      <w:r w:rsidRPr="00FC197D">
        <w:rPr>
          <w:color w:val="000000"/>
        </w:rPr>
        <w:t xml:space="preserve"> o více než 15 pracovních dnů;</w:t>
      </w:r>
    </w:p>
    <w:p w:rsidR="0018303C" w:rsidRPr="00FC197D" w:rsidRDefault="0018303C" w:rsidP="00FC197D">
      <w:pPr>
        <w:pStyle w:val="Odstavecseseznamem"/>
        <w:numPr>
          <w:ilvl w:val="0"/>
          <w:numId w:val="34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FC197D">
        <w:rPr>
          <w:color w:val="000000"/>
        </w:rPr>
        <w:lastRenderedPageBreak/>
        <w:t>ukáže-li se jako nepravdivé jakékoliv prohlášení</w:t>
      </w:r>
      <w:r w:rsidR="00FC197D">
        <w:rPr>
          <w:color w:val="000000"/>
        </w:rPr>
        <w:t xml:space="preserve"> </w:t>
      </w:r>
      <w:r w:rsidR="001E6B0F">
        <w:rPr>
          <w:color w:val="000000"/>
        </w:rPr>
        <w:t>Poskytovatele</w:t>
      </w:r>
      <w:r w:rsidR="00FC197D">
        <w:rPr>
          <w:color w:val="000000"/>
        </w:rPr>
        <w:t xml:space="preserve"> uvedené v odstavci </w:t>
      </w:r>
      <w:r w:rsidR="00FC197D">
        <w:rPr>
          <w:color w:val="000000"/>
        </w:rPr>
        <w:fldChar w:fldCharType="begin"/>
      </w:r>
      <w:r w:rsidR="00FC197D">
        <w:rPr>
          <w:color w:val="000000"/>
        </w:rPr>
        <w:instrText xml:space="preserve"> REF _Ref380406284 \r \h </w:instrText>
      </w:r>
      <w:r w:rsidR="00FC197D">
        <w:rPr>
          <w:color w:val="000000"/>
        </w:rPr>
      </w:r>
      <w:r w:rsidR="00FC197D">
        <w:rPr>
          <w:color w:val="000000"/>
        </w:rPr>
        <w:fldChar w:fldCharType="separate"/>
      </w:r>
      <w:r w:rsidR="006C344A">
        <w:rPr>
          <w:color w:val="000000"/>
        </w:rPr>
        <w:t>19.1</w:t>
      </w:r>
      <w:r w:rsidR="00FC197D">
        <w:rPr>
          <w:color w:val="000000"/>
        </w:rPr>
        <w:fldChar w:fldCharType="end"/>
      </w:r>
      <w:r w:rsidR="00FC197D">
        <w:rPr>
          <w:color w:val="000000"/>
        </w:rPr>
        <w:t xml:space="preserve"> </w:t>
      </w:r>
      <w:r w:rsidRPr="00FC197D">
        <w:rPr>
          <w:color w:val="000000"/>
        </w:rPr>
        <w:t xml:space="preserve">Smlouvy nebo ocitne-li se </w:t>
      </w:r>
      <w:r w:rsidR="001E6B0F">
        <w:rPr>
          <w:color w:val="000000"/>
        </w:rPr>
        <w:t xml:space="preserve">Poskytovatel </w:t>
      </w:r>
      <w:r w:rsidRPr="00FC197D">
        <w:rPr>
          <w:color w:val="000000"/>
        </w:rPr>
        <w:t>ve stavu úpadku nebo hrozícího úpadku;</w:t>
      </w:r>
    </w:p>
    <w:p w:rsidR="0018303C" w:rsidRPr="00FC197D" w:rsidRDefault="0018303C" w:rsidP="00FC197D">
      <w:pPr>
        <w:pStyle w:val="Odstavecseseznamem"/>
        <w:numPr>
          <w:ilvl w:val="0"/>
          <w:numId w:val="34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FC197D">
        <w:rPr>
          <w:color w:val="000000"/>
        </w:rPr>
        <w:t xml:space="preserve">jestliže </w:t>
      </w:r>
      <w:r w:rsidR="001E6B0F">
        <w:rPr>
          <w:color w:val="000000"/>
        </w:rPr>
        <w:t xml:space="preserve">Poskytovatel </w:t>
      </w:r>
      <w:r w:rsidRPr="00FC197D">
        <w:rPr>
          <w:color w:val="000000"/>
        </w:rPr>
        <w:t xml:space="preserve">bezdůvodně přeruší provádění </w:t>
      </w:r>
      <w:r w:rsidR="0088196A">
        <w:t>Plnění</w:t>
      </w:r>
      <w:r w:rsidRPr="00FC197D">
        <w:rPr>
          <w:color w:val="000000"/>
        </w:rPr>
        <w:t>;</w:t>
      </w:r>
    </w:p>
    <w:p w:rsidR="0018303C" w:rsidRPr="00FC197D" w:rsidRDefault="0018303C" w:rsidP="00FC197D">
      <w:pPr>
        <w:pStyle w:val="Odstavecseseznamem"/>
        <w:numPr>
          <w:ilvl w:val="0"/>
          <w:numId w:val="34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FC197D">
        <w:rPr>
          <w:color w:val="000000"/>
        </w:rPr>
        <w:t xml:space="preserve">jestliže </w:t>
      </w:r>
      <w:r w:rsidR="001E6B0F">
        <w:rPr>
          <w:color w:val="000000"/>
        </w:rPr>
        <w:t xml:space="preserve">Poskytovatel </w:t>
      </w:r>
      <w:r w:rsidRPr="00FC197D">
        <w:rPr>
          <w:color w:val="000000"/>
        </w:rPr>
        <w:t xml:space="preserve">neodstraní v průběhu provádění </w:t>
      </w:r>
      <w:r w:rsidR="0088196A">
        <w:t>Plnění</w:t>
      </w:r>
      <w:r w:rsidR="0088196A" w:rsidRPr="004E15D7">
        <w:t xml:space="preserve"> </w:t>
      </w:r>
      <w:r w:rsidRPr="00FC197D">
        <w:rPr>
          <w:color w:val="000000"/>
        </w:rPr>
        <w:t>vady zjištěné Objednatelem, a to ani v dodatečné lhůtě stanovené písemně Objednatelem;</w:t>
      </w:r>
    </w:p>
    <w:p w:rsidR="0018303C" w:rsidRPr="00FC197D" w:rsidRDefault="0018303C" w:rsidP="00FC197D">
      <w:pPr>
        <w:pStyle w:val="Odstavecseseznamem"/>
        <w:numPr>
          <w:ilvl w:val="0"/>
          <w:numId w:val="34"/>
        </w:numPr>
        <w:spacing w:after="60" w:line="240" w:lineRule="auto"/>
        <w:ind w:left="851" w:hanging="284"/>
        <w:contextualSpacing w:val="0"/>
        <w:jc w:val="both"/>
        <w:rPr>
          <w:color w:val="000000"/>
        </w:rPr>
      </w:pPr>
      <w:r w:rsidRPr="00FC197D">
        <w:rPr>
          <w:color w:val="000000"/>
        </w:rPr>
        <w:t xml:space="preserve">jestliže </w:t>
      </w:r>
      <w:r w:rsidR="001E6B0F">
        <w:rPr>
          <w:color w:val="000000"/>
        </w:rPr>
        <w:t xml:space="preserve">Poskytovatel </w:t>
      </w:r>
      <w:r w:rsidRPr="00FC197D">
        <w:rPr>
          <w:color w:val="000000"/>
        </w:rPr>
        <w:t xml:space="preserve">poruší svoji povinnost uvedenou v odstavci </w:t>
      </w:r>
      <w:r w:rsidR="00FC197D">
        <w:fldChar w:fldCharType="begin"/>
      </w:r>
      <w:r w:rsidR="00FC197D">
        <w:instrText xml:space="preserve"> REF _Ref504517775 \r \h </w:instrText>
      </w:r>
      <w:r w:rsidR="00FC197D">
        <w:fldChar w:fldCharType="separate"/>
      </w:r>
      <w:r w:rsidR="006C344A">
        <w:t>16.1</w:t>
      </w:r>
      <w:r w:rsidR="00FC197D">
        <w:fldChar w:fldCharType="end"/>
      </w:r>
      <w:r w:rsidR="00FC197D">
        <w:t xml:space="preserve"> –</w:t>
      </w:r>
      <w:r w:rsidR="00691E2A">
        <w:t xml:space="preserve"> </w:t>
      </w:r>
      <w:r w:rsidR="00B0495F">
        <w:fldChar w:fldCharType="begin"/>
      </w:r>
      <w:r w:rsidR="00B0495F">
        <w:instrText xml:space="preserve"> REF _Ref504946714 \r \h </w:instrText>
      </w:r>
      <w:r w:rsidR="00B0495F">
        <w:fldChar w:fldCharType="separate"/>
      </w:r>
      <w:r w:rsidR="006C344A">
        <w:t>16.2</w:t>
      </w:r>
      <w:r w:rsidR="00B0495F">
        <w:fldChar w:fldCharType="end"/>
      </w:r>
      <w:r w:rsidR="00B0495F">
        <w:t xml:space="preserve"> </w:t>
      </w:r>
      <w:r w:rsidRPr="00FC197D">
        <w:rPr>
          <w:color w:val="000000"/>
        </w:rPr>
        <w:t>Smlouvy.</w:t>
      </w:r>
    </w:p>
    <w:p w:rsidR="0018303C" w:rsidRPr="001B03D1" w:rsidRDefault="0018303C" w:rsidP="0018303C">
      <w:pPr>
        <w:jc w:val="both"/>
        <w:rPr>
          <w:szCs w:val="22"/>
        </w:rPr>
      </w:pPr>
    </w:p>
    <w:p w:rsidR="00B0495F" w:rsidRPr="00BD502C" w:rsidRDefault="00B0495F" w:rsidP="00AB7248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BD502C">
        <w:t>Odstoupením od Smlouvy nejsou dotčena ustanovení týkající se čl.</w:t>
      </w:r>
      <w:r w:rsidR="002C5688" w:rsidRPr="00BD502C">
        <w:t xml:space="preserve"> </w:t>
      </w:r>
      <w:r w:rsidR="002C5688" w:rsidRPr="00BD502C">
        <w:fldChar w:fldCharType="begin"/>
      </w:r>
      <w:r w:rsidR="002C5688" w:rsidRPr="00BD502C">
        <w:instrText xml:space="preserve"> REF _Ref504943705 \r \h </w:instrText>
      </w:r>
      <w:r w:rsidR="002126D9">
        <w:rPr>
          <w:highlight w:val="yellow"/>
        </w:rPr>
        <w:instrText xml:space="preserve"> \* MERGEFORMAT </w:instrText>
      </w:r>
      <w:r w:rsidR="002C5688" w:rsidRPr="00BD502C">
        <w:fldChar w:fldCharType="separate"/>
      </w:r>
      <w:r w:rsidR="006C344A">
        <w:t>10</w:t>
      </w:r>
      <w:r w:rsidR="002C5688" w:rsidRPr="00BD502C">
        <w:fldChar w:fldCharType="end"/>
      </w:r>
      <w:r w:rsidR="002C5688" w:rsidRPr="00BD502C">
        <w:t>,</w:t>
      </w:r>
      <w:r w:rsidRPr="00BD502C">
        <w:t xml:space="preserve"> </w:t>
      </w:r>
      <w:r w:rsidRPr="00BD502C">
        <w:fldChar w:fldCharType="begin"/>
      </w:r>
      <w:r w:rsidRPr="00BD502C">
        <w:instrText xml:space="preserve"> REF _Ref504947451 \r \h </w:instrText>
      </w:r>
      <w:r w:rsidR="002126D9">
        <w:rPr>
          <w:highlight w:val="yellow"/>
        </w:rPr>
        <w:instrText xml:space="preserve"> \* MERGEFORMAT </w:instrText>
      </w:r>
      <w:r w:rsidRPr="00BD502C">
        <w:fldChar w:fldCharType="separate"/>
      </w:r>
      <w:r w:rsidR="006C344A">
        <w:t>12</w:t>
      </w:r>
      <w:r w:rsidRPr="00BD502C">
        <w:fldChar w:fldCharType="end"/>
      </w:r>
      <w:r w:rsidRPr="00BD502C">
        <w:t>,</w:t>
      </w:r>
      <w:r w:rsidR="00BD502C">
        <w:t xml:space="preserve"> 13,</w:t>
      </w:r>
      <w:r w:rsidRPr="00BD502C">
        <w:t xml:space="preserve"> </w:t>
      </w:r>
      <w:r w:rsidRPr="00BD502C">
        <w:fldChar w:fldCharType="begin"/>
      </w:r>
      <w:r w:rsidRPr="00BD502C">
        <w:instrText xml:space="preserve"> REF _Ref504947401 \r \h </w:instrText>
      </w:r>
      <w:r w:rsidR="002126D9">
        <w:rPr>
          <w:highlight w:val="yellow"/>
        </w:rPr>
        <w:instrText xml:space="preserve"> \* MERGEFORMAT </w:instrText>
      </w:r>
      <w:r w:rsidRPr="00BD502C">
        <w:fldChar w:fldCharType="separate"/>
      </w:r>
      <w:r w:rsidR="006C344A">
        <w:t>17</w:t>
      </w:r>
      <w:r w:rsidRPr="00BD502C">
        <w:fldChar w:fldCharType="end"/>
      </w:r>
      <w:r w:rsidRPr="00BD502C">
        <w:t xml:space="preserve"> a ustanovení týkající se těch práv a povinností, z jejichž povahy vyplývá, že mají trvat i po odstoupení</w:t>
      </w:r>
      <w:r w:rsidR="002C5688" w:rsidRPr="00BD502C">
        <w:t xml:space="preserve"> Smlouvy</w:t>
      </w:r>
      <w:r w:rsidRPr="00BD502C">
        <w:t xml:space="preserve"> - např. povinnost poskytnout peněžitá plnění za plnění posky</w:t>
      </w:r>
      <w:r w:rsidR="002C5688" w:rsidRPr="00BD502C">
        <w:t>tnutá před účinností odstoupení.</w:t>
      </w:r>
    </w:p>
    <w:p w:rsidR="00A03DB3" w:rsidRDefault="00A03DB3" w:rsidP="00AB7248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A03DB3">
        <w:t xml:space="preserve">Odstoupení od smlouvy musí mít písemnou formu. Účinky odstoupení nastávají okamžikem, kdy bylo písemné oznámení o odstoupení od </w:t>
      </w:r>
      <w:r w:rsidR="00B0495F">
        <w:t>S</w:t>
      </w:r>
      <w:r w:rsidRPr="00A03DB3">
        <w:t xml:space="preserve">mlouvy doručeno druhé smluvní straně. V písemném odstoupení od </w:t>
      </w:r>
      <w:r w:rsidR="00B0495F">
        <w:t>S</w:t>
      </w:r>
      <w:r w:rsidRPr="00A03DB3">
        <w:t xml:space="preserve">mlouvy musí být  uveden  důvod, pro který strana od </w:t>
      </w:r>
      <w:r w:rsidR="00B0495F">
        <w:t>S</w:t>
      </w:r>
      <w:r w:rsidRPr="00A03DB3">
        <w:t xml:space="preserve">mlouvy odstupuje, včetně popisu skutečností, ve kterých je tento důvod spatřován. </w:t>
      </w:r>
    </w:p>
    <w:p w:rsidR="00BF7C58" w:rsidRPr="00A03DB3" w:rsidRDefault="00BF7C58" w:rsidP="00BF7C58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Odstoupení od Smlouvy je účinné </w:t>
      </w:r>
      <w:r w:rsidRPr="00BF7C58">
        <w:t xml:space="preserve">doručením druhé </w:t>
      </w:r>
      <w:r>
        <w:t xml:space="preserve">smluvní </w:t>
      </w:r>
      <w:r w:rsidRPr="00BF7C58">
        <w:t>straně</w:t>
      </w:r>
      <w:r>
        <w:t>.</w:t>
      </w:r>
    </w:p>
    <w:p w:rsidR="00FC197D" w:rsidRPr="00FC197D" w:rsidRDefault="00FC197D" w:rsidP="00FC197D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FC197D">
        <w:rPr>
          <w:b/>
        </w:rPr>
        <w:t xml:space="preserve">Prohlášení </w:t>
      </w:r>
      <w:r>
        <w:rPr>
          <w:b/>
        </w:rPr>
        <w:t>Poskytovatele</w:t>
      </w:r>
    </w:p>
    <w:p w:rsidR="00FC197D" w:rsidRPr="001B03D1" w:rsidRDefault="001E6B0F" w:rsidP="00FC197D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bookmarkStart w:id="33" w:name="_Ref380406284"/>
      <w:r>
        <w:t xml:space="preserve">Poskytovatel </w:t>
      </w:r>
      <w:r w:rsidR="00FC197D" w:rsidRPr="001B03D1">
        <w:t xml:space="preserve">prohlašuje, že není v úpadku ani ve stavu hrozícího úpadku, a že mu není známo, že by vůči němu bylo zahájeno insolvenční řízení. </w:t>
      </w:r>
      <w:r>
        <w:t xml:space="preserve">Poskytovatel </w:t>
      </w:r>
      <w:r w:rsidR="00FC197D">
        <w:t>dále</w:t>
      </w:r>
      <w:r w:rsidR="00FC197D" w:rsidRPr="001B03D1">
        <w:t xml:space="preserve"> prohlašuje, že vůči němu není v právní moci žádné soudní rozhodnutí, případně rozhodnutí správního, daňového či jiného orgánu na plnění, které by mohlo být důvodem zahájení exekučního řízení na majetek </w:t>
      </w:r>
      <w:r>
        <w:t>Poskytovatele</w:t>
      </w:r>
      <w:r w:rsidR="00FC197D" w:rsidRPr="001B03D1">
        <w:t xml:space="preserve"> a že mu není známo, že by vůči němu takové řízení bylo zahájeno.</w:t>
      </w:r>
      <w:bookmarkEnd w:id="33"/>
    </w:p>
    <w:p w:rsidR="005918BC" w:rsidRPr="008C1E1D" w:rsidRDefault="005918BC" w:rsidP="003747D7">
      <w:pPr>
        <w:pStyle w:val="Odstavecseseznamem"/>
        <w:numPr>
          <w:ilvl w:val="0"/>
          <w:numId w:val="2"/>
        </w:numPr>
        <w:spacing w:before="600" w:after="240" w:line="240" w:lineRule="auto"/>
        <w:ind w:left="567" w:hanging="567"/>
        <w:contextualSpacing w:val="0"/>
        <w:jc w:val="both"/>
        <w:rPr>
          <w:b/>
        </w:rPr>
      </w:pPr>
      <w:r w:rsidRPr="008C1E1D">
        <w:rPr>
          <w:b/>
        </w:rPr>
        <w:t>Ostatní a závěrečná ujednání</w:t>
      </w:r>
    </w:p>
    <w:p w:rsidR="003747D7" w:rsidRPr="008C1E1D" w:rsidRDefault="003747D7" w:rsidP="003747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t>Má-li Poskytovatel datovou schránku, považují se veškeré zásilky zaslané Objednatelem za doručené dnem dodání do datové schránky Posky</w:t>
      </w:r>
      <w:r w:rsidR="00F178E4">
        <w:t xml:space="preserve">tovatele, a to včetně </w:t>
      </w:r>
      <w:r w:rsidR="00A57119">
        <w:t xml:space="preserve">Odstoupení </w:t>
      </w:r>
      <w:r w:rsidR="00F178E4">
        <w:t>S</w:t>
      </w:r>
      <w:r w:rsidRPr="008C1E1D">
        <w:t>mlouvy.</w:t>
      </w:r>
    </w:p>
    <w:p w:rsidR="003747D7" w:rsidRPr="008C1E1D" w:rsidRDefault="003747D7" w:rsidP="003747D7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t>Smluvní strany na sebe přebírají nebezpečí změny okolností dle § 1765 odst. 2 občanského zákoníku.</w:t>
      </w:r>
    </w:p>
    <w:p w:rsidR="00F17F01" w:rsidRPr="008C1E1D" w:rsidRDefault="00F17F01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t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5E1F9F" w:rsidRPr="008C1E1D" w:rsidRDefault="005E1F9F" w:rsidP="005E1F9F">
      <w:pPr>
        <w:pStyle w:val="Odstavecseseznamem"/>
        <w:numPr>
          <w:ilvl w:val="1"/>
          <w:numId w:val="2"/>
        </w:numPr>
        <w:spacing w:before="120" w:after="240" w:line="240" w:lineRule="auto"/>
        <w:ind w:left="567" w:hanging="567"/>
        <w:contextualSpacing w:val="0"/>
        <w:jc w:val="both"/>
      </w:pPr>
      <w:r w:rsidRPr="008C1E1D">
        <w:t xml:space="preserve">Poskytovatel bere na vědomí, že Objednatel je povinný subjekt k poskytování informací dle zákona </w:t>
      </w:r>
      <w:r w:rsidRPr="008C1E1D">
        <w:br/>
        <w:t>č. 106/1999 Sb., o svobodném přístupu k</w:t>
      </w:r>
      <w:r w:rsidR="006D5EEF" w:rsidRPr="008C1E1D">
        <w:t> </w:t>
      </w:r>
      <w:r w:rsidRPr="008C1E1D">
        <w:t>informacím</w:t>
      </w:r>
      <w:r w:rsidR="006D5EEF" w:rsidRPr="008C1E1D">
        <w:t>, ve znění pozdějších předpisů</w:t>
      </w:r>
      <w:r w:rsidRPr="008C1E1D">
        <w:t xml:space="preserve">. Poskytovatel souhlasí se zpřístupněním, či zveřejněním celé </w:t>
      </w:r>
      <w:r w:rsidR="00F178E4">
        <w:t xml:space="preserve">Smlouvy </w:t>
      </w:r>
      <w:r w:rsidRPr="008C1E1D">
        <w:t>včetně nabídky v jejím pl</w:t>
      </w:r>
      <w:r w:rsidR="00755A10" w:rsidRPr="008C1E1D">
        <w:t xml:space="preserve">ném znění, jakož </w:t>
      </w:r>
      <w:r w:rsidR="007D788F">
        <w:br/>
      </w:r>
      <w:r w:rsidR="00755A10" w:rsidRPr="008C1E1D">
        <w:t xml:space="preserve">i všech úkonů </w:t>
      </w:r>
      <w:r w:rsidR="00F178E4">
        <w:t>a okolností se Smlouvou</w:t>
      </w:r>
      <w:r w:rsidRPr="008C1E1D">
        <w:t xml:space="preserve"> a výběrovým řízením souvisejících.</w:t>
      </w:r>
    </w:p>
    <w:p w:rsidR="008E07A2" w:rsidRDefault="008E07A2" w:rsidP="008E07A2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t>Smlouvu lze měnit nebo doplňovat výlučně písemně, formou číslovaných dodatků, potvrzených oprávněnými zástupci smluvních stran.</w:t>
      </w:r>
    </w:p>
    <w:p w:rsidR="00FC197D" w:rsidRPr="00FC197D" w:rsidRDefault="00F178E4" w:rsidP="00FC197D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>
        <w:t xml:space="preserve">Poskytovatel </w:t>
      </w:r>
      <w:r w:rsidR="00FC197D" w:rsidRPr="00FC197D">
        <w:t>není oprávněn pře</w:t>
      </w:r>
      <w:r>
        <w:t>vést svá práva a povinnosti ze S</w:t>
      </w:r>
      <w:r w:rsidR="00FC197D" w:rsidRPr="00FC197D">
        <w:t xml:space="preserve">mlouvy nebo její části na třetí osobu bez předchozího výslovného souhlasu </w:t>
      </w:r>
      <w:r w:rsidR="00A90D40">
        <w:t>Objednatele</w:t>
      </w:r>
      <w:r w:rsidR="00FC197D" w:rsidRPr="00FC197D">
        <w:t>.</w:t>
      </w:r>
    </w:p>
    <w:p w:rsidR="00837420" w:rsidRPr="008C1E1D" w:rsidRDefault="00837420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lastRenderedPageBreak/>
        <w:t xml:space="preserve">Objednatel a </w:t>
      </w:r>
      <w:r w:rsidR="00D622F2" w:rsidRPr="008C1E1D">
        <w:t>Poskytovatel</w:t>
      </w:r>
      <w:r w:rsidRPr="008C1E1D">
        <w:t xml:space="preserve"> vynaloží veškeré úsilí, aby všechny spory, které vyplynou z</w:t>
      </w:r>
      <w:r w:rsidR="00F178E4">
        <w:t>e</w:t>
      </w:r>
      <w:r w:rsidRPr="008C1E1D">
        <w:t xml:space="preserve"> </w:t>
      </w:r>
      <w:r w:rsidR="00F178E4">
        <w:t xml:space="preserve">Smlouvy </w:t>
      </w:r>
      <w:r w:rsidRPr="008C1E1D">
        <w:t xml:space="preserve">nebo v souvislosti s ní, byly urovnány především oboustrannou dohodou. Sdělení o existujících neshodách, případně rozporech se </w:t>
      </w:r>
      <w:r w:rsidR="00F178E4">
        <w:t>Smlouv</w:t>
      </w:r>
      <w:r w:rsidRPr="008C1E1D">
        <w:t xml:space="preserve">ou bude zasláno písemně doporučeným dopisem druhé straně (popř. pokud má </w:t>
      </w:r>
      <w:r w:rsidR="00D622F2" w:rsidRPr="008C1E1D">
        <w:t>Poskytovatel</w:t>
      </w:r>
      <w:r w:rsidRPr="008C1E1D">
        <w:t xml:space="preserve"> k dispozici datovou schránkou jejím prostřednictvím).</w:t>
      </w:r>
    </w:p>
    <w:p w:rsidR="00837420" w:rsidRPr="008C1E1D" w:rsidRDefault="00837420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t>Jestliže nebude možné přes veškerou snahu spor vyřešit dohodou, bude řešen soudní cestou, a to místně a věcně příslušnými soudy. Rozhodným právem pro řešení sporů je právo české.</w:t>
      </w:r>
    </w:p>
    <w:p w:rsidR="00837420" w:rsidRPr="008C1E1D" w:rsidRDefault="00837420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t xml:space="preserve">Pokud by jednotlivá ustanovení </w:t>
      </w:r>
      <w:r w:rsidR="00F178E4">
        <w:t xml:space="preserve">Smlouvy </w:t>
      </w:r>
      <w:r w:rsidRPr="008C1E1D">
        <w:t xml:space="preserve">byla zcela či částečně neplatná nebo neproveditelná, nebude tím dotčena platnost či proveditelnost zbývajících ustanovení. Namísto neplatného ustanovení bude platit za dohodnuté takové platné ustanovení, </w:t>
      </w:r>
      <w:r w:rsidR="00AE14DA">
        <w:t xml:space="preserve">které nejblíže odpovídá smyslu </w:t>
      </w:r>
      <w:r w:rsidRPr="008C1E1D">
        <w:t xml:space="preserve">a účelu neplatného ustanovení. Pokud by se v důsledku změny právních předpisů nebo z jiných důvodů stala některá ujednání </w:t>
      </w:r>
      <w:r w:rsidR="00F178E4">
        <w:t xml:space="preserve">Smlouvy </w:t>
      </w:r>
      <w:r w:rsidRPr="008C1E1D">
        <w:t>v budoucnosti neplatnými nebo neúčinnými, budou tato ustanovení uvedena do souladu s právními norm</w:t>
      </w:r>
      <w:r w:rsidR="00F178E4">
        <w:t>ami a účastníci prohlašují, že S</w:t>
      </w:r>
      <w:r w:rsidRPr="008C1E1D">
        <w:t>mlouva je ve zbývajících ustanoveních platná, neodporuje-li to jejímu účelu nebo nejedná-li se o ustanovení, která oddělit nelze.</w:t>
      </w:r>
    </w:p>
    <w:p w:rsidR="00837420" w:rsidRPr="008C1E1D" w:rsidRDefault="00837420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t>Smlouva je sepsána v českém jazyce ve dvou stejnopisech, z nichž po jednom obdrží každá ze smluvních stran.</w:t>
      </w:r>
    </w:p>
    <w:p w:rsidR="00837420" w:rsidRPr="008C1E1D" w:rsidRDefault="005918BC" w:rsidP="00BC6DFA">
      <w:pPr>
        <w:pStyle w:val="Odstavecseseznamem"/>
        <w:numPr>
          <w:ilvl w:val="1"/>
          <w:numId w:val="2"/>
        </w:numPr>
        <w:spacing w:after="240" w:line="240" w:lineRule="auto"/>
        <w:ind w:left="567" w:hanging="567"/>
        <w:contextualSpacing w:val="0"/>
        <w:jc w:val="both"/>
      </w:pPr>
      <w:r w:rsidRPr="008C1E1D">
        <w:t xml:space="preserve">Smluvní strany prohlašují, že </w:t>
      </w:r>
      <w:r w:rsidR="00F178E4">
        <w:t>Smlouv</w:t>
      </w:r>
      <w:r w:rsidRPr="008C1E1D">
        <w:t xml:space="preserve">a vyjadřuje jejich pravou a svobodnou vůli. Na důkaz souhlasu </w:t>
      </w:r>
      <w:r w:rsidR="003D7477" w:rsidRPr="008C1E1D">
        <w:br/>
      </w:r>
      <w:r w:rsidRPr="008C1E1D">
        <w:t xml:space="preserve">s jejím obsahem připojují svoje podpisy. </w:t>
      </w:r>
    </w:p>
    <w:p w:rsidR="00541654" w:rsidRPr="00100912" w:rsidRDefault="00541654">
      <w:pPr>
        <w:jc w:val="both"/>
        <w:rPr>
          <w:rFonts w:ascii="Calibri" w:hAnsi="Calibri"/>
          <w:sz w:val="22"/>
          <w:szCs w:val="22"/>
          <w:highlight w:val="yellow"/>
        </w:rPr>
      </w:pPr>
    </w:p>
    <w:p w:rsidR="005918BC" w:rsidRPr="00415363" w:rsidRDefault="00A379FB">
      <w:pPr>
        <w:jc w:val="both"/>
        <w:rPr>
          <w:rFonts w:ascii="Calibri" w:hAnsi="Calibri"/>
          <w:sz w:val="22"/>
          <w:szCs w:val="22"/>
        </w:rPr>
      </w:pPr>
      <w:r w:rsidRPr="00415363">
        <w:rPr>
          <w:rFonts w:ascii="Calibri" w:hAnsi="Calibri"/>
          <w:sz w:val="22"/>
          <w:szCs w:val="22"/>
        </w:rPr>
        <w:t>Příloh</w:t>
      </w:r>
      <w:r w:rsidR="00541654" w:rsidRPr="00415363">
        <w:rPr>
          <w:rFonts w:ascii="Calibri" w:hAnsi="Calibri"/>
          <w:sz w:val="22"/>
          <w:szCs w:val="22"/>
        </w:rPr>
        <w:t>y</w:t>
      </w:r>
      <w:r w:rsidRPr="00415363">
        <w:rPr>
          <w:rFonts w:ascii="Calibri" w:hAnsi="Calibri"/>
          <w:sz w:val="22"/>
          <w:szCs w:val="22"/>
        </w:rPr>
        <w:t>:</w:t>
      </w:r>
    </w:p>
    <w:p w:rsidR="00415363" w:rsidRPr="00415363" w:rsidRDefault="00415363" w:rsidP="0042658A">
      <w:pPr>
        <w:pStyle w:val="Zkladntextodsazen"/>
        <w:widowControl/>
        <w:numPr>
          <w:ilvl w:val="0"/>
          <w:numId w:val="12"/>
        </w:numPr>
        <w:tabs>
          <w:tab w:val="left" w:pos="180"/>
        </w:tabs>
        <w:suppressAutoHyphens w:val="0"/>
        <w:spacing w:before="60"/>
        <w:ind w:left="1418" w:hanging="1560"/>
        <w:jc w:val="both"/>
        <w:rPr>
          <w:rFonts w:ascii="Calibri" w:hAnsi="Calibri" w:cs="Arial"/>
          <w:sz w:val="22"/>
          <w:szCs w:val="22"/>
          <w:lang w:val="cs-CZ" w:eastAsia="cs-CZ"/>
        </w:rPr>
      </w:pPr>
      <w:r w:rsidRPr="00415363">
        <w:rPr>
          <w:rFonts w:ascii="Calibri" w:hAnsi="Calibri" w:cs="Arial"/>
          <w:sz w:val="22"/>
          <w:szCs w:val="22"/>
          <w:lang w:val="cs-CZ" w:eastAsia="cs-CZ"/>
        </w:rPr>
        <w:t>Podrobná specifikace předmětu plnění</w:t>
      </w:r>
      <w:r w:rsidR="0042658A">
        <w:rPr>
          <w:rFonts w:ascii="Calibri" w:hAnsi="Calibri" w:cs="Arial"/>
          <w:sz w:val="22"/>
          <w:szCs w:val="22"/>
          <w:lang w:val="cs-CZ" w:eastAsia="cs-CZ"/>
        </w:rPr>
        <w:t xml:space="preserve"> – </w:t>
      </w:r>
      <w:r w:rsidR="0042658A" w:rsidRPr="0042658A">
        <w:rPr>
          <w:rFonts w:ascii="Calibri" w:hAnsi="Calibri" w:cs="Arial"/>
          <w:i/>
          <w:sz w:val="22"/>
          <w:szCs w:val="22"/>
          <w:highlight w:val="lightGray"/>
          <w:lang w:val="cs-CZ" w:eastAsia="cs-CZ"/>
        </w:rPr>
        <w:t xml:space="preserve">bude doplněno před podpisem </w:t>
      </w:r>
      <w:r w:rsidR="00F178E4">
        <w:rPr>
          <w:rFonts w:ascii="Calibri" w:hAnsi="Calibri" w:cs="Arial"/>
          <w:i/>
          <w:sz w:val="22"/>
          <w:szCs w:val="22"/>
          <w:highlight w:val="lightGray"/>
          <w:lang w:val="cs-CZ" w:eastAsia="cs-CZ"/>
        </w:rPr>
        <w:t>Smlouv</w:t>
      </w:r>
      <w:r w:rsidR="0042658A" w:rsidRPr="0042658A">
        <w:rPr>
          <w:rFonts w:ascii="Calibri" w:hAnsi="Calibri" w:cs="Arial"/>
          <w:i/>
          <w:sz w:val="22"/>
          <w:szCs w:val="22"/>
          <w:highlight w:val="lightGray"/>
          <w:lang w:val="cs-CZ" w:eastAsia="cs-CZ"/>
        </w:rPr>
        <w:t>y – příloha totožná s přílohou č. 1 ZD</w:t>
      </w:r>
    </w:p>
    <w:p w:rsidR="00415363" w:rsidRDefault="0042658A" w:rsidP="0042658A">
      <w:pPr>
        <w:pStyle w:val="Zkladntextodsazen"/>
        <w:widowControl/>
        <w:numPr>
          <w:ilvl w:val="0"/>
          <w:numId w:val="12"/>
        </w:numPr>
        <w:tabs>
          <w:tab w:val="left" w:pos="180"/>
        </w:tabs>
        <w:suppressAutoHyphens w:val="0"/>
        <w:spacing w:before="60"/>
        <w:ind w:left="1418" w:hanging="1560"/>
        <w:jc w:val="both"/>
        <w:rPr>
          <w:rFonts w:ascii="Calibri" w:hAnsi="Calibri" w:cs="Arial"/>
          <w:i/>
          <w:sz w:val="22"/>
          <w:szCs w:val="22"/>
          <w:highlight w:val="lightGray"/>
          <w:lang w:val="cs-CZ" w:eastAsia="cs-CZ"/>
        </w:rPr>
      </w:pPr>
      <w:r w:rsidRPr="0042658A">
        <w:rPr>
          <w:rFonts w:ascii="Calibri" w:hAnsi="Calibri" w:cs="Arial"/>
          <w:sz w:val="22"/>
          <w:szCs w:val="22"/>
          <w:lang w:val="cs-CZ" w:eastAsia="cs-CZ"/>
        </w:rPr>
        <w:t>Seznam Členů realizačního týmu</w:t>
      </w:r>
      <w:r>
        <w:rPr>
          <w:rFonts w:ascii="Calibri" w:hAnsi="Calibri" w:cs="Arial"/>
          <w:sz w:val="22"/>
          <w:szCs w:val="22"/>
          <w:lang w:val="cs-CZ" w:eastAsia="cs-CZ"/>
        </w:rPr>
        <w:t xml:space="preserve"> - </w:t>
      </w:r>
      <w:r w:rsidRPr="0043289D">
        <w:rPr>
          <w:rFonts w:ascii="Calibri" w:hAnsi="Calibri" w:cs="Arial"/>
          <w:sz w:val="22"/>
          <w:szCs w:val="22"/>
          <w:highlight w:val="lightGray"/>
          <w:lang w:val="cs-CZ" w:eastAsia="cs-CZ"/>
        </w:rPr>
        <w:t>b</w:t>
      </w:r>
      <w:r w:rsidRPr="0043289D">
        <w:rPr>
          <w:rFonts w:ascii="Calibri" w:hAnsi="Calibri" w:cs="Arial"/>
          <w:i/>
          <w:sz w:val="22"/>
          <w:szCs w:val="22"/>
          <w:highlight w:val="lightGray"/>
          <w:lang w:val="cs-CZ" w:eastAsia="cs-CZ"/>
        </w:rPr>
        <w:t xml:space="preserve">ude doplněno před podpisem </w:t>
      </w:r>
      <w:r w:rsidR="00F178E4" w:rsidRPr="0043289D">
        <w:rPr>
          <w:rFonts w:ascii="Calibri" w:hAnsi="Calibri" w:cs="Arial"/>
          <w:i/>
          <w:sz w:val="22"/>
          <w:szCs w:val="22"/>
          <w:highlight w:val="lightGray"/>
          <w:lang w:val="cs-CZ" w:eastAsia="cs-CZ"/>
        </w:rPr>
        <w:t>Smlouv</w:t>
      </w:r>
      <w:r w:rsidRPr="0043289D">
        <w:rPr>
          <w:rFonts w:ascii="Calibri" w:hAnsi="Calibri" w:cs="Arial"/>
          <w:i/>
          <w:sz w:val="22"/>
          <w:szCs w:val="22"/>
          <w:highlight w:val="lightGray"/>
          <w:lang w:val="cs-CZ" w:eastAsia="cs-CZ"/>
        </w:rPr>
        <w:t>y dle nabídky účastníka.</w:t>
      </w:r>
    </w:p>
    <w:p w:rsidR="009633B8" w:rsidRDefault="009633B8" w:rsidP="009633B8">
      <w:pPr>
        <w:pStyle w:val="Zkladntextodsazen"/>
        <w:widowControl/>
        <w:tabs>
          <w:tab w:val="left" w:pos="180"/>
        </w:tabs>
        <w:suppressAutoHyphens w:val="0"/>
        <w:spacing w:before="60"/>
        <w:jc w:val="both"/>
        <w:rPr>
          <w:rFonts w:ascii="Calibri" w:hAnsi="Calibri" w:cs="Arial"/>
          <w:i/>
          <w:sz w:val="22"/>
          <w:szCs w:val="22"/>
          <w:highlight w:val="lightGray"/>
          <w:lang w:val="cs-CZ" w:eastAsia="cs-CZ"/>
        </w:rPr>
      </w:pPr>
    </w:p>
    <w:p w:rsidR="009633B8" w:rsidRPr="0043289D" w:rsidRDefault="009633B8" w:rsidP="009633B8">
      <w:pPr>
        <w:pStyle w:val="Zkladntextodsazen"/>
        <w:widowControl/>
        <w:tabs>
          <w:tab w:val="left" w:pos="180"/>
        </w:tabs>
        <w:suppressAutoHyphens w:val="0"/>
        <w:spacing w:before="60"/>
        <w:jc w:val="both"/>
        <w:rPr>
          <w:rFonts w:ascii="Calibri" w:hAnsi="Calibri" w:cs="Arial"/>
          <w:i/>
          <w:sz w:val="22"/>
          <w:szCs w:val="22"/>
          <w:highlight w:val="lightGray"/>
          <w:lang w:val="cs-CZ"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6"/>
        <w:gridCol w:w="3188"/>
        <w:gridCol w:w="1515"/>
        <w:gridCol w:w="3299"/>
      </w:tblGrid>
      <w:tr w:rsidR="003D7477" w:rsidRPr="00100912" w:rsidTr="00A30989">
        <w:trPr>
          <w:trHeight w:val="706"/>
        </w:trPr>
        <w:tc>
          <w:tcPr>
            <w:tcW w:w="4927" w:type="dxa"/>
            <w:gridSpan w:val="2"/>
            <w:vAlign w:val="center"/>
            <w:hideMark/>
          </w:tcPr>
          <w:p w:rsidR="003D7477" w:rsidRPr="00415363" w:rsidRDefault="006E3369">
            <w:pPr>
              <w:rPr>
                <w:rFonts w:ascii="Calibri" w:eastAsia="Calibri" w:hAnsi="Calibri"/>
                <w:b/>
                <w:kern w:val="0"/>
                <w:sz w:val="22"/>
                <w:szCs w:val="22"/>
              </w:rPr>
            </w:pPr>
            <w:r w:rsidRPr="00415363">
              <w:rPr>
                <w:rFonts w:ascii="Calibri" w:hAnsi="Calibri"/>
                <w:b/>
                <w:sz w:val="22"/>
                <w:szCs w:val="22"/>
              </w:rPr>
              <w:t>Poskytovatel</w:t>
            </w:r>
            <w:r w:rsidR="003D7477" w:rsidRPr="00415363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3D7477" w:rsidRPr="00100912" w:rsidRDefault="003D747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0912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………………………………………………….</w:t>
            </w:r>
          </w:p>
        </w:tc>
        <w:tc>
          <w:tcPr>
            <w:tcW w:w="4927" w:type="dxa"/>
            <w:gridSpan w:val="2"/>
            <w:vAlign w:val="center"/>
            <w:hideMark/>
          </w:tcPr>
          <w:p w:rsidR="003D7477" w:rsidRPr="00415363" w:rsidRDefault="003D74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15363">
              <w:rPr>
                <w:rFonts w:ascii="Calibri" w:hAnsi="Calibri"/>
                <w:b/>
                <w:sz w:val="22"/>
                <w:szCs w:val="22"/>
              </w:rPr>
              <w:t>Objednatel:</w:t>
            </w:r>
          </w:p>
          <w:p w:rsidR="003D7477" w:rsidRPr="00415363" w:rsidRDefault="003D7477">
            <w:pPr>
              <w:rPr>
                <w:rFonts w:ascii="Calibri" w:hAnsi="Calibri"/>
                <w:sz w:val="22"/>
                <w:szCs w:val="22"/>
              </w:rPr>
            </w:pPr>
            <w:r w:rsidRPr="00415363">
              <w:rPr>
                <w:rFonts w:ascii="Calibri" w:hAnsi="Calibri"/>
                <w:sz w:val="22"/>
                <w:szCs w:val="22"/>
              </w:rPr>
              <w:t>ČR – Státní úřad inspekce práce</w:t>
            </w:r>
          </w:p>
        </w:tc>
      </w:tr>
      <w:tr w:rsidR="003D7477" w:rsidRPr="00100912" w:rsidTr="00A30989">
        <w:trPr>
          <w:trHeight w:val="283"/>
        </w:trPr>
        <w:tc>
          <w:tcPr>
            <w:tcW w:w="1663" w:type="dxa"/>
            <w:hideMark/>
          </w:tcPr>
          <w:p w:rsidR="003D7477" w:rsidRPr="00100912" w:rsidRDefault="003D747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0912">
              <w:rPr>
                <w:rFonts w:ascii="Calibri" w:hAnsi="Calibri"/>
                <w:sz w:val="22"/>
                <w:szCs w:val="22"/>
                <w:highlight w:val="yellow"/>
              </w:rPr>
              <w:t>Místo, datum</w:t>
            </w:r>
          </w:p>
        </w:tc>
        <w:tc>
          <w:tcPr>
            <w:tcW w:w="3264" w:type="dxa"/>
            <w:hideMark/>
          </w:tcPr>
          <w:p w:rsidR="003D7477" w:rsidRPr="00100912" w:rsidRDefault="003D747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0912">
              <w:rPr>
                <w:rFonts w:ascii="Calibri" w:hAnsi="Calibri"/>
                <w:sz w:val="22"/>
                <w:szCs w:val="22"/>
                <w:highlight w:val="yellow"/>
              </w:rPr>
              <w:t>…………………….</w:t>
            </w:r>
          </w:p>
        </w:tc>
        <w:tc>
          <w:tcPr>
            <w:tcW w:w="1540" w:type="dxa"/>
            <w:hideMark/>
          </w:tcPr>
          <w:p w:rsidR="003D7477" w:rsidRPr="00415363" w:rsidRDefault="003D7477">
            <w:pPr>
              <w:rPr>
                <w:rFonts w:ascii="Calibri" w:hAnsi="Calibri"/>
                <w:sz w:val="22"/>
                <w:szCs w:val="22"/>
              </w:rPr>
            </w:pPr>
            <w:r w:rsidRPr="00415363">
              <w:rPr>
                <w:rFonts w:ascii="Calibri" w:hAnsi="Calibri"/>
                <w:sz w:val="22"/>
                <w:szCs w:val="22"/>
              </w:rPr>
              <w:t>Místo, datum</w:t>
            </w:r>
          </w:p>
        </w:tc>
        <w:tc>
          <w:tcPr>
            <w:tcW w:w="3387" w:type="dxa"/>
            <w:hideMark/>
          </w:tcPr>
          <w:p w:rsidR="003D7477" w:rsidRPr="00415363" w:rsidRDefault="003D7477">
            <w:pPr>
              <w:rPr>
                <w:rFonts w:ascii="Calibri" w:hAnsi="Calibri"/>
                <w:sz w:val="22"/>
                <w:szCs w:val="22"/>
              </w:rPr>
            </w:pPr>
            <w:r w:rsidRPr="00415363">
              <w:rPr>
                <w:rFonts w:ascii="Calibri" w:hAnsi="Calibri"/>
                <w:sz w:val="22"/>
                <w:szCs w:val="22"/>
              </w:rPr>
              <w:t>V Opavě …………………….</w:t>
            </w:r>
          </w:p>
        </w:tc>
      </w:tr>
      <w:tr w:rsidR="003D7477" w:rsidRPr="00100912" w:rsidTr="00A30989">
        <w:trPr>
          <w:trHeight w:val="283"/>
        </w:trPr>
        <w:tc>
          <w:tcPr>
            <w:tcW w:w="1663" w:type="dxa"/>
            <w:hideMark/>
          </w:tcPr>
          <w:p w:rsidR="003D7477" w:rsidRPr="00100912" w:rsidRDefault="003D747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0912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</w:tc>
        <w:tc>
          <w:tcPr>
            <w:tcW w:w="3264" w:type="dxa"/>
            <w:hideMark/>
          </w:tcPr>
          <w:p w:rsidR="003D7477" w:rsidRPr="00100912" w:rsidRDefault="003D747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0912">
              <w:rPr>
                <w:rFonts w:ascii="Calibri" w:hAnsi="Calibri"/>
                <w:sz w:val="22"/>
                <w:szCs w:val="22"/>
                <w:highlight w:val="yellow"/>
              </w:rPr>
              <w:t>…………………….</w:t>
            </w:r>
          </w:p>
        </w:tc>
        <w:tc>
          <w:tcPr>
            <w:tcW w:w="1540" w:type="dxa"/>
            <w:hideMark/>
          </w:tcPr>
          <w:p w:rsidR="003D7477" w:rsidRPr="00415363" w:rsidRDefault="003D7477">
            <w:pPr>
              <w:rPr>
                <w:rFonts w:ascii="Calibri" w:hAnsi="Calibri"/>
                <w:sz w:val="22"/>
                <w:szCs w:val="22"/>
              </w:rPr>
            </w:pPr>
            <w:r w:rsidRPr="00415363">
              <w:rPr>
                <w:rFonts w:ascii="Calibri" w:hAnsi="Calibri"/>
                <w:sz w:val="22"/>
                <w:szCs w:val="22"/>
              </w:rPr>
              <w:t>Jméno</w:t>
            </w:r>
          </w:p>
        </w:tc>
        <w:tc>
          <w:tcPr>
            <w:tcW w:w="3387" w:type="dxa"/>
            <w:hideMark/>
          </w:tcPr>
          <w:p w:rsidR="003D7477" w:rsidRPr="00415363" w:rsidRDefault="003D7477">
            <w:pPr>
              <w:rPr>
                <w:rFonts w:ascii="Calibri" w:hAnsi="Calibri"/>
                <w:sz w:val="22"/>
                <w:szCs w:val="22"/>
              </w:rPr>
            </w:pPr>
            <w:r w:rsidRPr="00415363">
              <w:rPr>
                <w:rFonts w:ascii="Calibri" w:hAnsi="Calibri"/>
                <w:sz w:val="22"/>
                <w:szCs w:val="22"/>
              </w:rPr>
              <w:t>Mgr. Ing. Rudolf Hahn</w:t>
            </w:r>
          </w:p>
        </w:tc>
      </w:tr>
      <w:tr w:rsidR="003D7477" w:rsidRPr="00100912" w:rsidTr="00A30989">
        <w:trPr>
          <w:trHeight w:val="568"/>
        </w:trPr>
        <w:tc>
          <w:tcPr>
            <w:tcW w:w="1663" w:type="dxa"/>
            <w:hideMark/>
          </w:tcPr>
          <w:p w:rsidR="003D7477" w:rsidRPr="00100912" w:rsidRDefault="003D747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0912">
              <w:rPr>
                <w:rFonts w:ascii="Calibri" w:hAnsi="Calibri"/>
                <w:sz w:val="22"/>
                <w:szCs w:val="22"/>
                <w:highlight w:val="yellow"/>
              </w:rPr>
              <w:t>Pozice</w:t>
            </w:r>
          </w:p>
        </w:tc>
        <w:tc>
          <w:tcPr>
            <w:tcW w:w="3264" w:type="dxa"/>
            <w:hideMark/>
          </w:tcPr>
          <w:p w:rsidR="003D7477" w:rsidRPr="00100912" w:rsidRDefault="003D747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0912">
              <w:rPr>
                <w:rFonts w:ascii="Calibri" w:hAnsi="Calibri"/>
                <w:sz w:val="22"/>
                <w:szCs w:val="22"/>
                <w:highlight w:val="yellow"/>
              </w:rPr>
              <w:t>…………………….</w:t>
            </w:r>
          </w:p>
        </w:tc>
        <w:tc>
          <w:tcPr>
            <w:tcW w:w="1540" w:type="dxa"/>
            <w:hideMark/>
          </w:tcPr>
          <w:p w:rsidR="003D7477" w:rsidRPr="00415363" w:rsidRDefault="003D7477">
            <w:pPr>
              <w:rPr>
                <w:rFonts w:ascii="Calibri" w:hAnsi="Calibri"/>
                <w:sz w:val="22"/>
                <w:szCs w:val="22"/>
              </w:rPr>
            </w:pPr>
            <w:r w:rsidRPr="00415363">
              <w:rPr>
                <w:rFonts w:ascii="Calibri" w:hAnsi="Calibri"/>
                <w:sz w:val="22"/>
                <w:szCs w:val="22"/>
              </w:rPr>
              <w:t>Pozice</w:t>
            </w:r>
          </w:p>
        </w:tc>
        <w:tc>
          <w:tcPr>
            <w:tcW w:w="3387" w:type="dxa"/>
            <w:hideMark/>
          </w:tcPr>
          <w:p w:rsidR="003D7477" w:rsidRPr="00415363" w:rsidRDefault="003D7477">
            <w:pPr>
              <w:rPr>
                <w:rFonts w:ascii="Calibri" w:hAnsi="Calibri"/>
                <w:sz w:val="22"/>
                <w:szCs w:val="22"/>
              </w:rPr>
            </w:pPr>
            <w:r w:rsidRPr="00415363">
              <w:rPr>
                <w:rFonts w:ascii="Calibri" w:hAnsi="Calibri"/>
                <w:sz w:val="22"/>
                <w:szCs w:val="22"/>
              </w:rPr>
              <w:t>Generální inspektor SUIP</w:t>
            </w:r>
          </w:p>
        </w:tc>
      </w:tr>
      <w:tr w:rsidR="003D7477" w:rsidRPr="002D6FDE" w:rsidTr="00A30989">
        <w:trPr>
          <w:trHeight w:val="1133"/>
        </w:trPr>
        <w:tc>
          <w:tcPr>
            <w:tcW w:w="4927" w:type="dxa"/>
            <w:gridSpan w:val="2"/>
            <w:vAlign w:val="center"/>
          </w:tcPr>
          <w:p w:rsidR="003D7477" w:rsidRPr="00100912" w:rsidRDefault="003D747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0912">
              <w:rPr>
                <w:rFonts w:ascii="Calibri" w:hAnsi="Calibri"/>
                <w:sz w:val="22"/>
                <w:szCs w:val="22"/>
                <w:highlight w:val="yellow"/>
              </w:rPr>
              <w:t>Podpis</w:t>
            </w:r>
          </w:p>
          <w:p w:rsidR="003D7477" w:rsidRPr="00100912" w:rsidRDefault="003D747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3D7477" w:rsidRPr="00100912" w:rsidRDefault="003D7477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3D7477" w:rsidRPr="00100912" w:rsidRDefault="003D7477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100912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……………………………………………….</w:t>
            </w:r>
          </w:p>
        </w:tc>
        <w:tc>
          <w:tcPr>
            <w:tcW w:w="4927" w:type="dxa"/>
            <w:gridSpan w:val="2"/>
            <w:vAlign w:val="center"/>
          </w:tcPr>
          <w:p w:rsidR="003D7477" w:rsidRPr="00415363" w:rsidRDefault="003D7477">
            <w:pPr>
              <w:rPr>
                <w:rFonts w:ascii="Calibri" w:hAnsi="Calibri"/>
                <w:sz w:val="22"/>
                <w:szCs w:val="22"/>
              </w:rPr>
            </w:pPr>
            <w:r w:rsidRPr="00415363">
              <w:rPr>
                <w:rFonts w:ascii="Calibri" w:hAnsi="Calibri"/>
                <w:sz w:val="22"/>
                <w:szCs w:val="22"/>
              </w:rPr>
              <w:t>Podpis</w:t>
            </w:r>
          </w:p>
          <w:p w:rsidR="003D7477" w:rsidRPr="00415363" w:rsidRDefault="003D7477">
            <w:pPr>
              <w:rPr>
                <w:rFonts w:ascii="Calibri" w:hAnsi="Calibri"/>
                <w:sz w:val="22"/>
                <w:szCs w:val="22"/>
              </w:rPr>
            </w:pPr>
          </w:p>
          <w:p w:rsidR="003D7477" w:rsidRPr="00415363" w:rsidRDefault="003D7477">
            <w:pPr>
              <w:rPr>
                <w:rFonts w:ascii="Calibri" w:hAnsi="Calibri"/>
                <w:sz w:val="22"/>
                <w:szCs w:val="22"/>
              </w:rPr>
            </w:pPr>
          </w:p>
          <w:p w:rsidR="003D7477" w:rsidRPr="00415363" w:rsidRDefault="003D74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15363">
              <w:rPr>
                <w:rFonts w:ascii="Calibri" w:hAnsi="Calibri"/>
                <w:sz w:val="22"/>
                <w:szCs w:val="22"/>
              </w:rPr>
              <w:t>……………………………………………….</w:t>
            </w:r>
          </w:p>
        </w:tc>
      </w:tr>
    </w:tbl>
    <w:p w:rsidR="00093A5F" w:rsidRDefault="00093A5F" w:rsidP="003D7477">
      <w:pPr>
        <w:jc w:val="both"/>
        <w:rPr>
          <w:rFonts w:ascii="Calibri" w:hAnsi="Calibri"/>
          <w:sz w:val="22"/>
          <w:szCs w:val="22"/>
        </w:rPr>
      </w:pPr>
    </w:p>
    <w:p w:rsidR="003347CF" w:rsidRPr="00E82722" w:rsidRDefault="003347CF" w:rsidP="003D7477">
      <w:pPr>
        <w:jc w:val="both"/>
        <w:rPr>
          <w:rFonts w:ascii="Calibri" w:hAnsi="Calibri"/>
          <w:sz w:val="22"/>
          <w:szCs w:val="22"/>
        </w:rPr>
      </w:pPr>
    </w:p>
    <w:sectPr w:rsidR="003347CF" w:rsidRPr="00E82722" w:rsidSect="00A30989">
      <w:headerReference w:type="default" r:id="rId8"/>
      <w:footerReference w:type="default" r:id="rId9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343" w:rsidRDefault="006E7343">
      <w:r>
        <w:separator/>
      </w:r>
    </w:p>
  </w:endnote>
  <w:endnote w:type="continuationSeparator" w:id="0">
    <w:p w:rsidR="006E7343" w:rsidRDefault="006E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Times New Roman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8BC" w:rsidRPr="00876722" w:rsidRDefault="00876722" w:rsidP="00876722">
    <w:pPr>
      <w:pStyle w:val="Zpat"/>
      <w:jc w:val="right"/>
      <w:rPr>
        <w:rFonts w:ascii="Calibri" w:hAnsi="Calibri"/>
        <w:sz w:val="16"/>
        <w:szCs w:val="16"/>
      </w:rPr>
    </w:pPr>
    <w:r w:rsidRPr="00876722">
      <w:rPr>
        <w:rFonts w:ascii="Calibri" w:hAnsi="Calibri"/>
        <w:sz w:val="16"/>
        <w:szCs w:val="16"/>
      </w:rPr>
      <w:t xml:space="preserve">Stránka </w:t>
    </w:r>
    <w:r w:rsidRPr="00876722">
      <w:rPr>
        <w:rFonts w:ascii="Calibri" w:hAnsi="Calibri"/>
        <w:b/>
        <w:bCs/>
        <w:sz w:val="16"/>
        <w:szCs w:val="16"/>
      </w:rPr>
      <w:fldChar w:fldCharType="begin"/>
    </w:r>
    <w:r w:rsidRPr="00876722">
      <w:rPr>
        <w:rFonts w:ascii="Calibri" w:hAnsi="Calibri"/>
        <w:b/>
        <w:bCs/>
        <w:sz w:val="16"/>
        <w:szCs w:val="16"/>
      </w:rPr>
      <w:instrText>PAGE  \* Arabic  \* MERGEFORMAT</w:instrText>
    </w:r>
    <w:r w:rsidRPr="00876722">
      <w:rPr>
        <w:rFonts w:ascii="Calibri" w:hAnsi="Calibri"/>
        <w:b/>
        <w:bCs/>
        <w:sz w:val="16"/>
        <w:szCs w:val="16"/>
      </w:rPr>
      <w:fldChar w:fldCharType="separate"/>
    </w:r>
    <w:r w:rsidR="00EE0585">
      <w:rPr>
        <w:rFonts w:ascii="Calibri" w:hAnsi="Calibri"/>
        <w:b/>
        <w:bCs/>
        <w:noProof/>
        <w:sz w:val="16"/>
        <w:szCs w:val="16"/>
      </w:rPr>
      <w:t>16</w:t>
    </w:r>
    <w:r w:rsidRPr="00876722">
      <w:rPr>
        <w:rFonts w:ascii="Calibri" w:hAnsi="Calibri"/>
        <w:b/>
        <w:bCs/>
        <w:sz w:val="16"/>
        <w:szCs w:val="16"/>
      </w:rPr>
      <w:fldChar w:fldCharType="end"/>
    </w:r>
    <w:r w:rsidRPr="00876722">
      <w:rPr>
        <w:rFonts w:ascii="Calibri" w:hAnsi="Calibri"/>
        <w:sz w:val="16"/>
        <w:szCs w:val="16"/>
      </w:rPr>
      <w:t xml:space="preserve"> z </w:t>
    </w:r>
    <w:r w:rsidRPr="00876722">
      <w:rPr>
        <w:rFonts w:ascii="Calibri" w:hAnsi="Calibri"/>
        <w:b/>
        <w:bCs/>
        <w:sz w:val="16"/>
        <w:szCs w:val="16"/>
      </w:rPr>
      <w:fldChar w:fldCharType="begin"/>
    </w:r>
    <w:r w:rsidRPr="00876722">
      <w:rPr>
        <w:rFonts w:ascii="Calibri" w:hAnsi="Calibri"/>
        <w:b/>
        <w:bCs/>
        <w:sz w:val="16"/>
        <w:szCs w:val="16"/>
      </w:rPr>
      <w:instrText>NUMPAGES  \* Arabic  \* MERGEFORMAT</w:instrText>
    </w:r>
    <w:r w:rsidRPr="00876722">
      <w:rPr>
        <w:rFonts w:ascii="Calibri" w:hAnsi="Calibri"/>
        <w:b/>
        <w:bCs/>
        <w:sz w:val="16"/>
        <w:szCs w:val="16"/>
      </w:rPr>
      <w:fldChar w:fldCharType="separate"/>
    </w:r>
    <w:r w:rsidR="00EE0585">
      <w:rPr>
        <w:rFonts w:ascii="Calibri" w:hAnsi="Calibri"/>
        <w:b/>
        <w:bCs/>
        <w:noProof/>
        <w:sz w:val="16"/>
        <w:szCs w:val="16"/>
      </w:rPr>
      <w:t>16</w:t>
    </w:r>
    <w:r w:rsidRPr="00876722">
      <w:rPr>
        <w:rFonts w:ascii="Calibri" w:hAnsi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343" w:rsidRDefault="006E7343">
      <w:r>
        <w:separator/>
      </w:r>
    </w:p>
  </w:footnote>
  <w:footnote w:type="continuationSeparator" w:id="0">
    <w:p w:rsidR="006E7343" w:rsidRDefault="006E7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1D7" w:rsidRPr="002D6FDE" w:rsidRDefault="00C821D7" w:rsidP="00C821D7">
    <w:pPr>
      <w:pStyle w:val="Zhlav"/>
      <w:jc w:val="right"/>
      <w:rPr>
        <w:rFonts w:ascii="Calibri" w:hAnsi="Calibri"/>
        <w:sz w:val="22"/>
        <w:szCs w:val="22"/>
      </w:rPr>
    </w:pPr>
    <w:r w:rsidRPr="002D6FDE">
      <w:rPr>
        <w:rFonts w:ascii="Calibri" w:hAnsi="Calibri"/>
        <w:sz w:val="22"/>
        <w:szCs w:val="22"/>
      </w:rPr>
      <w:t xml:space="preserve">Příloha č. </w:t>
    </w:r>
    <w:r w:rsidR="00100912">
      <w:rPr>
        <w:rFonts w:ascii="Calibri" w:hAnsi="Calibri"/>
        <w:sz w:val="22"/>
        <w:szCs w:val="22"/>
      </w:rPr>
      <w:t>3</w:t>
    </w:r>
    <w:r w:rsidRPr="002D6FDE">
      <w:rPr>
        <w:rFonts w:ascii="Calibri" w:hAnsi="Calibri"/>
        <w:sz w:val="22"/>
        <w:szCs w:val="22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2086"/>
    <w:multiLevelType w:val="multilevel"/>
    <w:tmpl w:val="DCDA34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555261"/>
    <w:multiLevelType w:val="hybridMultilevel"/>
    <w:tmpl w:val="1DA48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4858BF"/>
    <w:multiLevelType w:val="hybridMultilevel"/>
    <w:tmpl w:val="D1E8728A"/>
    <w:lvl w:ilvl="0" w:tplc="3EBADE96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0365"/>
    <w:multiLevelType w:val="hybridMultilevel"/>
    <w:tmpl w:val="E4A88840"/>
    <w:lvl w:ilvl="0" w:tplc="77A20C4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0DE074C3"/>
    <w:multiLevelType w:val="multilevel"/>
    <w:tmpl w:val="F6629CA8"/>
    <w:lvl w:ilvl="0">
      <w:start w:val="1"/>
      <w:numFmt w:val="decimal"/>
      <w:lvlText w:val="%1."/>
      <w:lvlJc w:val="left"/>
      <w:pPr>
        <w:ind w:left="1332" w:hanging="419"/>
        <w:jc w:val="right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1231" w:hanging="70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731" w:hanging="705"/>
        <w:jc w:val="right"/>
      </w:pPr>
      <w:rPr>
        <w:rFonts w:hint="default"/>
        <w:b/>
        <w:bCs/>
        <w:w w:val="104"/>
      </w:rPr>
    </w:lvl>
    <w:lvl w:ilvl="3">
      <w:start w:val="1"/>
      <w:numFmt w:val="decimal"/>
      <w:lvlText w:val="%1.%2.%3.%4"/>
      <w:lvlJc w:val="left"/>
      <w:pPr>
        <w:ind w:left="1964" w:hanging="705"/>
      </w:pPr>
      <w:rPr>
        <w:rFonts w:ascii="Arial" w:eastAsia="Arial" w:hAnsi="Arial" w:cs="Arial" w:hint="default"/>
        <w:color w:val="1C1C1C"/>
        <w:w w:val="98"/>
        <w:sz w:val="22"/>
        <w:szCs w:val="22"/>
      </w:rPr>
    </w:lvl>
    <w:lvl w:ilvl="4">
      <w:numFmt w:val="bullet"/>
      <w:lvlText w:val="•"/>
      <w:lvlJc w:val="left"/>
      <w:pPr>
        <w:ind w:left="1740" w:hanging="705"/>
      </w:pPr>
      <w:rPr>
        <w:rFonts w:hint="default"/>
      </w:rPr>
    </w:lvl>
    <w:lvl w:ilvl="5">
      <w:numFmt w:val="bullet"/>
      <w:lvlText w:val="•"/>
      <w:lvlJc w:val="left"/>
      <w:pPr>
        <w:ind w:left="1960" w:hanging="705"/>
      </w:pPr>
      <w:rPr>
        <w:rFonts w:hint="default"/>
      </w:rPr>
    </w:lvl>
    <w:lvl w:ilvl="6">
      <w:numFmt w:val="bullet"/>
      <w:lvlText w:val="•"/>
      <w:lvlJc w:val="left"/>
      <w:pPr>
        <w:ind w:left="2140" w:hanging="705"/>
      </w:pPr>
      <w:rPr>
        <w:rFonts w:hint="default"/>
      </w:rPr>
    </w:lvl>
    <w:lvl w:ilvl="7">
      <w:numFmt w:val="bullet"/>
      <w:lvlText w:val="•"/>
      <w:lvlJc w:val="left"/>
      <w:pPr>
        <w:ind w:left="2460" w:hanging="705"/>
      </w:pPr>
      <w:rPr>
        <w:rFonts w:hint="default"/>
      </w:rPr>
    </w:lvl>
    <w:lvl w:ilvl="8">
      <w:numFmt w:val="bullet"/>
      <w:lvlText w:val="•"/>
      <w:lvlJc w:val="left"/>
      <w:pPr>
        <w:ind w:left="2480" w:hanging="705"/>
      </w:pPr>
      <w:rPr>
        <w:rFonts w:hint="default"/>
      </w:rPr>
    </w:lvl>
  </w:abstractNum>
  <w:abstractNum w:abstractNumId="5" w15:restartNumberingAfterBreak="0">
    <w:nsid w:val="11727552"/>
    <w:multiLevelType w:val="multilevel"/>
    <w:tmpl w:val="09F682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F966F37"/>
    <w:multiLevelType w:val="multilevel"/>
    <w:tmpl w:val="B262D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EE377A9"/>
    <w:multiLevelType w:val="hybridMultilevel"/>
    <w:tmpl w:val="A6B6414A"/>
    <w:lvl w:ilvl="0" w:tplc="B8C4D26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319D2000"/>
    <w:multiLevelType w:val="hybridMultilevel"/>
    <w:tmpl w:val="8B62CBF0"/>
    <w:lvl w:ilvl="0" w:tplc="713C9D6A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31DC0B08"/>
    <w:multiLevelType w:val="hybridMultilevel"/>
    <w:tmpl w:val="23B2C184"/>
    <w:lvl w:ilvl="0" w:tplc="22D8FD96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" w15:restartNumberingAfterBreak="0">
    <w:nsid w:val="3C857BE1"/>
    <w:multiLevelType w:val="hybridMultilevel"/>
    <w:tmpl w:val="86FCF9A6"/>
    <w:lvl w:ilvl="0" w:tplc="F190E49A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" w15:restartNumberingAfterBreak="0">
    <w:nsid w:val="3E8B2ABA"/>
    <w:multiLevelType w:val="hybridMultilevel"/>
    <w:tmpl w:val="DFEAD126"/>
    <w:lvl w:ilvl="0" w:tplc="32CC4C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34E10"/>
    <w:multiLevelType w:val="hybridMultilevel"/>
    <w:tmpl w:val="8FEE02D4"/>
    <w:lvl w:ilvl="0" w:tplc="E1A07A60">
      <w:start w:val="1"/>
      <w:numFmt w:val="decimal"/>
      <w:lvlText w:val="Příloha č. %1"/>
      <w:lvlJc w:val="left"/>
      <w:pPr>
        <w:ind w:left="108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942961"/>
    <w:multiLevelType w:val="hybridMultilevel"/>
    <w:tmpl w:val="F2462972"/>
    <w:lvl w:ilvl="0" w:tplc="32CC4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558AF"/>
    <w:multiLevelType w:val="multilevel"/>
    <w:tmpl w:val="129C57E8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4E584CCD"/>
    <w:multiLevelType w:val="hybridMultilevel"/>
    <w:tmpl w:val="BD9C7E06"/>
    <w:lvl w:ilvl="0" w:tplc="37E24EF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E30F47"/>
    <w:multiLevelType w:val="multilevel"/>
    <w:tmpl w:val="949A4A3A"/>
    <w:lvl w:ilvl="0">
      <w:start w:val="1"/>
      <w:numFmt w:val="decimal"/>
      <w:lvlText w:val="%1.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7A404B6"/>
    <w:multiLevelType w:val="hybridMultilevel"/>
    <w:tmpl w:val="1C7C2276"/>
    <w:lvl w:ilvl="0" w:tplc="7488EAEC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2CA2BC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C2803E">
      <w:numFmt w:val="bullet"/>
      <w:lvlText w:val="-"/>
      <w:lvlJc w:val="left"/>
      <w:pPr>
        <w:ind w:left="2745" w:hanging="765"/>
      </w:pPr>
      <w:rPr>
        <w:rFonts w:ascii="Verdana" w:eastAsia="Calibri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137F2"/>
    <w:multiLevelType w:val="hybridMultilevel"/>
    <w:tmpl w:val="1236EC62"/>
    <w:lvl w:ilvl="0" w:tplc="3F34FB9C">
      <w:start w:val="1"/>
      <w:numFmt w:val="decimal"/>
      <w:pStyle w:val="Text"/>
      <w:lvlText w:val="%1."/>
      <w:lvlJc w:val="left"/>
      <w:pPr>
        <w:ind w:left="360" w:hanging="360"/>
      </w:pPr>
    </w:lvl>
    <w:lvl w:ilvl="1" w:tplc="530A1FF2" w:tentative="1">
      <w:start w:val="1"/>
      <w:numFmt w:val="lowerLetter"/>
      <w:lvlText w:val="%2."/>
      <w:lvlJc w:val="left"/>
      <w:pPr>
        <w:ind w:left="1080" w:hanging="360"/>
      </w:pPr>
    </w:lvl>
    <w:lvl w:ilvl="2" w:tplc="025CBE86" w:tentative="1">
      <w:start w:val="1"/>
      <w:numFmt w:val="lowerRoman"/>
      <w:lvlText w:val="%3."/>
      <w:lvlJc w:val="right"/>
      <w:pPr>
        <w:ind w:left="1800" w:hanging="180"/>
      </w:pPr>
    </w:lvl>
    <w:lvl w:ilvl="3" w:tplc="98F68CD6" w:tentative="1">
      <w:start w:val="1"/>
      <w:numFmt w:val="decimal"/>
      <w:lvlText w:val="%4."/>
      <w:lvlJc w:val="left"/>
      <w:pPr>
        <w:ind w:left="2520" w:hanging="360"/>
      </w:pPr>
    </w:lvl>
    <w:lvl w:ilvl="4" w:tplc="6464CA2A" w:tentative="1">
      <w:start w:val="1"/>
      <w:numFmt w:val="lowerLetter"/>
      <w:lvlText w:val="%5."/>
      <w:lvlJc w:val="left"/>
      <w:pPr>
        <w:ind w:left="3240" w:hanging="360"/>
      </w:pPr>
    </w:lvl>
    <w:lvl w:ilvl="5" w:tplc="3CCA9B9C" w:tentative="1">
      <w:start w:val="1"/>
      <w:numFmt w:val="lowerRoman"/>
      <w:lvlText w:val="%6."/>
      <w:lvlJc w:val="right"/>
      <w:pPr>
        <w:ind w:left="3960" w:hanging="180"/>
      </w:pPr>
    </w:lvl>
    <w:lvl w:ilvl="6" w:tplc="45D2EA52" w:tentative="1">
      <w:start w:val="1"/>
      <w:numFmt w:val="decimal"/>
      <w:lvlText w:val="%7."/>
      <w:lvlJc w:val="left"/>
      <w:pPr>
        <w:ind w:left="4680" w:hanging="360"/>
      </w:pPr>
    </w:lvl>
    <w:lvl w:ilvl="7" w:tplc="CF6CDD54" w:tentative="1">
      <w:start w:val="1"/>
      <w:numFmt w:val="lowerLetter"/>
      <w:lvlText w:val="%8."/>
      <w:lvlJc w:val="left"/>
      <w:pPr>
        <w:ind w:left="5400" w:hanging="360"/>
      </w:pPr>
    </w:lvl>
    <w:lvl w:ilvl="8" w:tplc="9E70C6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921FC1"/>
    <w:multiLevelType w:val="hybridMultilevel"/>
    <w:tmpl w:val="F2462972"/>
    <w:lvl w:ilvl="0" w:tplc="32CC4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B7F2B"/>
    <w:multiLevelType w:val="hybridMultilevel"/>
    <w:tmpl w:val="DFEAD126"/>
    <w:lvl w:ilvl="0" w:tplc="32CC4C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A937DC"/>
    <w:multiLevelType w:val="hybridMultilevel"/>
    <w:tmpl w:val="57E09D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13669"/>
    <w:multiLevelType w:val="multilevel"/>
    <w:tmpl w:val="F25A1544"/>
    <w:lvl w:ilvl="0">
      <w:start w:val="11"/>
      <w:numFmt w:val="decimal"/>
      <w:lvlText w:val="%1."/>
      <w:lvlJc w:val="left"/>
      <w:pPr>
        <w:ind w:left="2016" w:hanging="358"/>
        <w:jc w:val="right"/>
      </w:pPr>
      <w:rPr>
        <w:rFonts w:ascii="Arial" w:eastAsia="Arial" w:hAnsi="Arial" w:cs="Arial" w:hint="default"/>
        <w:b/>
        <w:bCs/>
        <w:color w:val="1F1F1F"/>
        <w:w w:val="105"/>
        <w:sz w:val="21"/>
        <w:szCs w:val="21"/>
      </w:rPr>
    </w:lvl>
    <w:lvl w:ilvl="1">
      <w:start w:val="1"/>
      <w:numFmt w:val="decimal"/>
      <w:lvlText w:val="%1.%2"/>
      <w:lvlJc w:val="left"/>
      <w:pPr>
        <w:ind w:left="2346" w:hanging="702"/>
      </w:pPr>
      <w:rPr>
        <w:rFonts w:hint="default"/>
        <w:spacing w:val="-11"/>
        <w:w w:val="97"/>
      </w:rPr>
    </w:lvl>
    <w:lvl w:ilvl="2">
      <w:start w:val="1"/>
      <w:numFmt w:val="decimal"/>
      <w:lvlText w:val="%1.%2.%3"/>
      <w:lvlJc w:val="left"/>
      <w:pPr>
        <w:ind w:left="2638" w:hanging="702"/>
      </w:pPr>
      <w:rPr>
        <w:rFonts w:ascii="Arial" w:eastAsia="Arial" w:hAnsi="Arial" w:cs="Arial" w:hint="default"/>
        <w:color w:val="1F1F1F"/>
        <w:w w:val="98"/>
        <w:sz w:val="22"/>
        <w:szCs w:val="22"/>
      </w:rPr>
    </w:lvl>
    <w:lvl w:ilvl="3">
      <w:numFmt w:val="bullet"/>
      <w:lvlText w:val="•"/>
      <w:lvlJc w:val="left"/>
      <w:pPr>
        <w:ind w:left="2400" w:hanging="702"/>
      </w:pPr>
      <w:rPr>
        <w:rFonts w:hint="default"/>
      </w:rPr>
    </w:lvl>
    <w:lvl w:ilvl="4">
      <w:numFmt w:val="bullet"/>
      <w:lvlText w:val="•"/>
      <w:lvlJc w:val="left"/>
      <w:pPr>
        <w:ind w:left="2420" w:hanging="702"/>
      </w:pPr>
      <w:rPr>
        <w:rFonts w:hint="default"/>
      </w:rPr>
    </w:lvl>
    <w:lvl w:ilvl="5">
      <w:numFmt w:val="bullet"/>
      <w:lvlText w:val="•"/>
      <w:lvlJc w:val="left"/>
      <w:pPr>
        <w:ind w:left="2440" w:hanging="702"/>
      </w:pPr>
      <w:rPr>
        <w:rFonts w:hint="default"/>
      </w:rPr>
    </w:lvl>
    <w:lvl w:ilvl="6">
      <w:numFmt w:val="bullet"/>
      <w:lvlText w:val="•"/>
      <w:lvlJc w:val="left"/>
      <w:pPr>
        <w:ind w:left="2640" w:hanging="702"/>
      </w:pPr>
      <w:rPr>
        <w:rFonts w:hint="default"/>
      </w:rPr>
    </w:lvl>
    <w:lvl w:ilvl="7">
      <w:numFmt w:val="bullet"/>
      <w:lvlText w:val="•"/>
      <w:lvlJc w:val="left"/>
      <w:pPr>
        <w:ind w:left="4636" w:hanging="702"/>
      </w:pPr>
      <w:rPr>
        <w:rFonts w:hint="default"/>
      </w:rPr>
    </w:lvl>
    <w:lvl w:ilvl="8">
      <w:numFmt w:val="bullet"/>
      <w:lvlText w:val="•"/>
      <w:lvlJc w:val="left"/>
      <w:pPr>
        <w:ind w:left="6632" w:hanging="702"/>
      </w:pPr>
      <w:rPr>
        <w:rFonts w:hint="default"/>
      </w:rPr>
    </w:lvl>
  </w:abstractNum>
  <w:abstractNum w:abstractNumId="23" w15:restartNumberingAfterBreak="0">
    <w:nsid w:val="67AF66D0"/>
    <w:multiLevelType w:val="multilevel"/>
    <w:tmpl w:val="EAE4C094"/>
    <w:lvl w:ilvl="0">
      <w:start w:val="1"/>
      <w:numFmt w:val="decimal"/>
      <w:lvlText w:val="Článek %1"/>
      <w:lvlJc w:val="center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8B122EE"/>
    <w:multiLevelType w:val="multilevel"/>
    <w:tmpl w:val="B9B4A3A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C361709"/>
    <w:multiLevelType w:val="hybridMultilevel"/>
    <w:tmpl w:val="F1F027EA"/>
    <w:lvl w:ilvl="0" w:tplc="18FCBA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47C1D98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ACF85ABA" w:tentative="1">
      <w:start w:val="1"/>
      <w:numFmt w:val="lowerRoman"/>
      <w:lvlText w:val="%3."/>
      <w:lvlJc w:val="right"/>
      <w:pPr>
        <w:ind w:left="1800" w:hanging="180"/>
      </w:pPr>
    </w:lvl>
    <w:lvl w:ilvl="3" w:tplc="15BC5100" w:tentative="1">
      <w:start w:val="1"/>
      <w:numFmt w:val="decimal"/>
      <w:lvlText w:val="%4."/>
      <w:lvlJc w:val="left"/>
      <w:pPr>
        <w:ind w:left="2520" w:hanging="360"/>
      </w:pPr>
    </w:lvl>
    <w:lvl w:ilvl="4" w:tplc="00D8ACEE" w:tentative="1">
      <w:start w:val="1"/>
      <w:numFmt w:val="lowerLetter"/>
      <w:lvlText w:val="%5."/>
      <w:lvlJc w:val="left"/>
      <w:pPr>
        <w:ind w:left="3240" w:hanging="360"/>
      </w:pPr>
    </w:lvl>
    <w:lvl w:ilvl="5" w:tplc="B0B80128" w:tentative="1">
      <w:start w:val="1"/>
      <w:numFmt w:val="lowerRoman"/>
      <w:lvlText w:val="%6."/>
      <w:lvlJc w:val="right"/>
      <w:pPr>
        <w:ind w:left="3960" w:hanging="180"/>
      </w:pPr>
    </w:lvl>
    <w:lvl w:ilvl="6" w:tplc="C08C720C" w:tentative="1">
      <w:start w:val="1"/>
      <w:numFmt w:val="decimal"/>
      <w:lvlText w:val="%7."/>
      <w:lvlJc w:val="left"/>
      <w:pPr>
        <w:ind w:left="4680" w:hanging="360"/>
      </w:pPr>
    </w:lvl>
    <w:lvl w:ilvl="7" w:tplc="CAFA67F8" w:tentative="1">
      <w:start w:val="1"/>
      <w:numFmt w:val="lowerLetter"/>
      <w:lvlText w:val="%8."/>
      <w:lvlJc w:val="left"/>
      <w:pPr>
        <w:ind w:left="5400" w:hanging="360"/>
      </w:pPr>
    </w:lvl>
    <w:lvl w:ilvl="8" w:tplc="2C7E59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E90216"/>
    <w:multiLevelType w:val="hybridMultilevel"/>
    <w:tmpl w:val="5CBE70D2"/>
    <w:lvl w:ilvl="0" w:tplc="648CC43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70431472"/>
    <w:multiLevelType w:val="hybridMultilevel"/>
    <w:tmpl w:val="D9E83080"/>
    <w:lvl w:ilvl="0" w:tplc="5C5821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C582148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D4D49"/>
    <w:multiLevelType w:val="singleLevel"/>
    <w:tmpl w:val="532E9CA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4B53F0"/>
    <w:multiLevelType w:val="hybridMultilevel"/>
    <w:tmpl w:val="D9E83080"/>
    <w:lvl w:ilvl="0" w:tplc="5C5821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C582148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80A25"/>
    <w:multiLevelType w:val="multilevel"/>
    <w:tmpl w:val="A204F5AC"/>
    <w:lvl w:ilvl="0">
      <w:start w:val="8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DC721B4"/>
    <w:multiLevelType w:val="hybridMultilevel"/>
    <w:tmpl w:val="831ADC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21"/>
  </w:num>
  <w:num w:numId="4">
    <w:abstractNumId w:val="2"/>
  </w:num>
  <w:num w:numId="5">
    <w:abstractNumId w:val="1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8"/>
  </w:num>
  <w:num w:numId="11">
    <w:abstractNumId w:val="1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8"/>
  </w:num>
  <w:num w:numId="15">
    <w:abstractNumId w:val="20"/>
  </w:num>
  <w:num w:numId="16">
    <w:abstractNumId w:val="11"/>
  </w:num>
  <w:num w:numId="17">
    <w:abstractNumId w:val="15"/>
  </w:num>
  <w:num w:numId="18">
    <w:abstractNumId w:val="14"/>
  </w:num>
  <w:num w:numId="19">
    <w:abstractNumId w:val="23"/>
  </w:num>
  <w:num w:numId="20">
    <w:abstractNumId w:val="25"/>
  </w:num>
  <w:num w:numId="21">
    <w:abstractNumId w:val="29"/>
  </w:num>
  <w:num w:numId="22">
    <w:abstractNumId w:val="1"/>
  </w:num>
  <w:num w:numId="23">
    <w:abstractNumId w:val="9"/>
  </w:num>
  <w:num w:numId="24">
    <w:abstractNumId w:val="27"/>
  </w:num>
  <w:num w:numId="25">
    <w:abstractNumId w:val="18"/>
  </w:num>
  <w:num w:numId="26">
    <w:abstractNumId w:val="0"/>
  </w:num>
  <w:num w:numId="27">
    <w:abstractNumId w:val="19"/>
  </w:num>
  <w:num w:numId="28">
    <w:abstractNumId w:val="31"/>
  </w:num>
  <w:num w:numId="29">
    <w:abstractNumId w:val="13"/>
  </w:num>
  <w:num w:numId="30">
    <w:abstractNumId w:val="8"/>
  </w:num>
  <w:num w:numId="31">
    <w:abstractNumId w:val="7"/>
  </w:num>
  <w:num w:numId="32">
    <w:abstractNumId w:val="10"/>
  </w:num>
  <w:num w:numId="33">
    <w:abstractNumId w:val="26"/>
  </w:num>
  <w:num w:numId="34">
    <w:abstractNumId w:val="3"/>
  </w:num>
  <w:num w:numId="35">
    <w:abstractNumId w:val="24"/>
  </w:num>
  <w:num w:numId="36">
    <w:abstractNumId w:val="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2D"/>
    <w:rsid w:val="00000C84"/>
    <w:rsid w:val="000111CF"/>
    <w:rsid w:val="0002400A"/>
    <w:rsid w:val="00037EDE"/>
    <w:rsid w:val="00042B41"/>
    <w:rsid w:val="00046CD7"/>
    <w:rsid w:val="00047CAF"/>
    <w:rsid w:val="00050C18"/>
    <w:rsid w:val="00061D72"/>
    <w:rsid w:val="0006400E"/>
    <w:rsid w:val="00093A5F"/>
    <w:rsid w:val="00093B54"/>
    <w:rsid w:val="00096DD8"/>
    <w:rsid w:val="0009734E"/>
    <w:rsid w:val="000A53E9"/>
    <w:rsid w:val="000B742A"/>
    <w:rsid w:val="000C09B9"/>
    <w:rsid w:val="000C746C"/>
    <w:rsid w:val="000D026F"/>
    <w:rsid w:val="000D304B"/>
    <w:rsid w:val="000E2683"/>
    <w:rsid w:val="000E5118"/>
    <w:rsid w:val="00100912"/>
    <w:rsid w:val="00100B8D"/>
    <w:rsid w:val="001054D8"/>
    <w:rsid w:val="00116495"/>
    <w:rsid w:val="00134DAE"/>
    <w:rsid w:val="001365A4"/>
    <w:rsid w:val="001374D5"/>
    <w:rsid w:val="00144935"/>
    <w:rsid w:val="00146827"/>
    <w:rsid w:val="00146BF9"/>
    <w:rsid w:val="00147B31"/>
    <w:rsid w:val="001545BA"/>
    <w:rsid w:val="00154C7D"/>
    <w:rsid w:val="0015668F"/>
    <w:rsid w:val="00156CC8"/>
    <w:rsid w:val="001603EF"/>
    <w:rsid w:val="00166039"/>
    <w:rsid w:val="00166CFC"/>
    <w:rsid w:val="00167664"/>
    <w:rsid w:val="00174F02"/>
    <w:rsid w:val="00176DB3"/>
    <w:rsid w:val="00177036"/>
    <w:rsid w:val="00177AB5"/>
    <w:rsid w:val="00180C82"/>
    <w:rsid w:val="00180E60"/>
    <w:rsid w:val="0018303C"/>
    <w:rsid w:val="001922BA"/>
    <w:rsid w:val="001B1F40"/>
    <w:rsid w:val="001B426A"/>
    <w:rsid w:val="001D216E"/>
    <w:rsid w:val="001D6DB3"/>
    <w:rsid w:val="001E090C"/>
    <w:rsid w:val="001E6B0F"/>
    <w:rsid w:val="00200544"/>
    <w:rsid w:val="00205768"/>
    <w:rsid w:val="00207144"/>
    <w:rsid w:val="002126D9"/>
    <w:rsid w:val="002203B6"/>
    <w:rsid w:val="00230415"/>
    <w:rsid w:val="002402EB"/>
    <w:rsid w:val="00240B0F"/>
    <w:rsid w:val="00241B89"/>
    <w:rsid w:val="00241D34"/>
    <w:rsid w:val="00242480"/>
    <w:rsid w:val="00246F39"/>
    <w:rsid w:val="0025246D"/>
    <w:rsid w:val="002531CE"/>
    <w:rsid w:val="00260ACC"/>
    <w:rsid w:val="00281CFF"/>
    <w:rsid w:val="0028478A"/>
    <w:rsid w:val="002A3A7F"/>
    <w:rsid w:val="002A6441"/>
    <w:rsid w:val="002B0FAE"/>
    <w:rsid w:val="002B5C2B"/>
    <w:rsid w:val="002C5688"/>
    <w:rsid w:val="002C62E1"/>
    <w:rsid w:val="002D1B57"/>
    <w:rsid w:val="002D364B"/>
    <w:rsid w:val="002D5843"/>
    <w:rsid w:val="002D5DA3"/>
    <w:rsid w:val="002D6FDE"/>
    <w:rsid w:val="002E1380"/>
    <w:rsid w:val="002E13E5"/>
    <w:rsid w:val="002E2173"/>
    <w:rsid w:val="002F371B"/>
    <w:rsid w:val="002F7CDF"/>
    <w:rsid w:val="00310DFD"/>
    <w:rsid w:val="00315E5E"/>
    <w:rsid w:val="003224F8"/>
    <w:rsid w:val="00327D1D"/>
    <w:rsid w:val="003347CF"/>
    <w:rsid w:val="00346B48"/>
    <w:rsid w:val="00352FC6"/>
    <w:rsid w:val="003536B4"/>
    <w:rsid w:val="003537FD"/>
    <w:rsid w:val="00355B1A"/>
    <w:rsid w:val="00361D3B"/>
    <w:rsid w:val="00362097"/>
    <w:rsid w:val="003731C7"/>
    <w:rsid w:val="003747D7"/>
    <w:rsid w:val="00375089"/>
    <w:rsid w:val="00381E1C"/>
    <w:rsid w:val="003908E5"/>
    <w:rsid w:val="0039381E"/>
    <w:rsid w:val="00393EFF"/>
    <w:rsid w:val="003B1917"/>
    <w:rsid w:val="003B52AF"/>
    <w:rsid w:val="003D38E7"/>
    <w:rsid w:val="003D6AF1"/>
    <w:rsid w:val="003D7477"/>
    <w:rsid w:val="003D7EF6"/>
    <w:rsid w:val="003E1DB6"/>
    <w:rsid w:val="003E3002"/>
    <w:rsid w:val="003E5759"/>
    <w:rsid w:val="003F5A60"/>
    <w:rsid w:val="003F7E3B"/>
    <w:rsid w:val="00415363"/>
    <w:rsid w:val="004176F1"/>
    <w:rsid w:val="00422502"/>
    <w:rsid w:val="00422C38"/>
    <w:rsid w:val="0042658A"/>
    <w:rsid w:val="0043289D"/>
    <w:rsid w:val="004337CD"/>
    <w:rsid w:val="00433CF9"/>
    <w:rsid w:val="00436DCF"/>
    <w:rsid w:val="00441593"/>
    <w:rsid w:val="004720F7"/>
    <w:rsid w:val="004845F7"/>
    <w:rsid w:val="00485B96"/>
    <w:rsid w:val="004A22C0"/>
    <w:rsid w:val="004A2705"/>
    <w:rsid w:val="004A5E53"/>
    <w:rsid w:val="004A694D"/>
    <w:rsid w:val="004B03FB"/>
    <w:rsid w:val="004B1588"/>
    <w:rsid w:val="004B3774"/>
    <w:rsid w:val="004C120C"/>
    <w:rsid w:val="004C1755"/>
    <w:rsid w:val="004D547E"/>
    <w:rsid w:val="004E1037"/>
    <w:rsid w:val="004E15D7"/>
    <w:rsid w:val="004E3756"/>
    <w:rsid w:val="004E7A80"/>
    <w:rsid w:val="004F1091"/>
    <w:rsid w:val="004F241C"/>
    <w:rsid w:val="004F457C"/>
    <w:rsid w:val="004F4865"/>
    <w:rsid w:val="005020F0"/>
    <w:rsid w:val="005043A5"/>
    <w:rsid w:val="00511E90"/>
    <w:rsid w:val="00517111"/>
    <w:rsid w:val="00517A1F"/>
    <w:rsid w:val="00517D22"/>
    <w:rsid w:val="00520453"/>
    <w:rsid w:val="00522BA1"/>
    <w:rsid w:val="00533997"/>
    <w:rsid w:val="00541654"/>
    <w:rsid w:val="00555143"/>
    <w:rsid w:val="00563A90"/>
    <w:rsid w:val="00563AD8"/>
    <w:rsid w:val="00563F9A"/>
    <w:rsid w:val="0056497E"/>
    <w:rsid w:val="00564BF9"/>
    <w:rsid w:val="00570638"/>
    <w:rsid w:val="00582491"/>
    <w:rsid w:val="00582DFF"/>
    <w:rsid w:val="005918BC"/>
    <w:rsid w:val="0059411D"/>
    <w:rsid w:val="005954EB"/>
    <w:rsid w:val="00595801"/>
    <w:rsid w:val="00595CDD"/>
    <w:rsid w:val="00596627"/>
    <w:rsid w:val="005B0632"/>
    <w:rsid w:val="005B0F16"/>
    <w:rsid w:val="005C1D5C"/>
    <w:rsid w:val="005D11A9"/>
    <w:rsid w:val="005D1DAF"/>
    <w:rsid w:val="005D42CC"/>
    <w:rsid w:val="005E1F9F"/>
    <w:rsid w:val="006007BA"/>
    <w:rsid w:val="00604397"/>
    <w:rsid w:val="0060706A"/>
    <w:rsid w:val="00612AD3"/>
    <w:rsid w:val="00620F06"/>
    <w:rsid w:val="00621994"/>
    <w:rsid w:val="00635772"/>
    <w:rsid w:val="00646553"/>
    <w:rsid w:val="006503B9"/>
    <w:rsid w:val="00655855"/>
    <w:rsid w:val="00660FE2"/>
    <w:rsid w:val="00664549"/>
    <w:rsid w:val="00671EEC"/>
    <w:rsid w:val="006727B1"/>
    <w:rsid w:val="0067442C"/>
    <w:rsid w:val="00675C8F"/>
    <w:rsid w:val="00676D26"/>
    <w:rsid w:val="00687547"/>
    <w:rsid w:val="00691CB3"/>
    <w:rsid w:val="00691E2A"/>
    <w:rsid w:val="00692A86"/>
    <w:rsid w:val="006A5D80"/>
    <w:rsid w:val="006A78E6"/>
    <w:rsid w:val="006A7C55"/>
    <w:rsid w:val="006B1081"/>
    <w:rsid w:val="006B1881"/>
    <w:rsid w:val="006B310B"/>
    <w:rsid w:val="006C1D67"/>
    <w:rsid w:val="006C344A"/>
    <w:rsid w:val="006D23A9"/>
    <w:rsid w:val="006D3D35"/>
    <w:rsid w:val="006D5EEF"/>
    <w:rsid w:val="006D75CD"/>
    <w:rsid w:val="006E3369"/>
    <w:rsid w:val="006E3AF3"/>
    <w:rsid w:val="006E68D9"/>
    <w:rsid w:val="006E7343"/>
    <w:rsid w:val="006F06DF"/>
    <w:rsid w:val="006F0D92"/>
    <w:rsid w:val="006F4E2F"/>
    <w:rsid w:val="007033FA"/>
    <w:rsid w:val="00705A65"/>
    <w:rsid w:val="007117AF"/>
    <w:rsid w:val="00725866"/>
    <w:rsid w:val="007409FB"/>
    <w:rsid w:val="00745848"/>
    <w:rsid w:val="00745D47"/>
    <w:rsid w:val="00746986"/>
    <w:rsid w:val="00751410"/>
    <w:rsid w:val="0075523F"/>
    <w:rsid w:val="0075557D"/>
    <w:rsid w:val="00755A10"/>
    <w:rsid w:val="00756F74"/>
    <w:rsid w:val="0076397C"/>
    <w:rsid w:val="00766232"/>
    <w:rsid w:val="0077262C"/>
    <w:rsid w:val="007747D8"/>
    <w:rsid w:val="00781B11"/>
    <w:rsid w:val="0078623F"/>
    <w:rsid w:val="007923CC"/>
    <w:rsid w:val="00792D17"/>
    <w:rsid w:val="007A052B"/>
    <w:rsid w:val="007A0B28"/>
    <w:rsid w:val="007A383C"/>
    <w:rsid w:val="007A4558"/>
    <w:rsid w:val="007B07F5"/>
    <w:rsid w:val="007B544B"/>
    <w:rsid w:val="007B60B8"/>
    <w:rsid w:val="007C23FC"/>
    <w:rsid w:val="007D2392"/>
    <w:rsid w:val="007D55E7"/>
    <w:rsid w:val="007D788F"/>
    <w:rsid w:val="007E2B19"/>
    <w:rsid w:val="008030F4"/>
    <w:rsid w:val="00806A35"/>
    <w:rsid w:val="00816A40"/>
    <w:rsid w:val="00822F57"/>
    <w:rsid w:val="00826350"/>
    <w:rsid w:val="00837420"/>
    <w:rsid w:val="008418B7"/>
    <w:rsid w:val="00847C1E"/>
    <w:rsid w:val="00852EED"/>
    <w:rsid w:val="00860225"/>
    <w:rsid w:val="008607C0"/>
    <w:rsid w:val="00875988"/>
    <w:rsid w:val="00876722"/>
    <w:rsid w:val="00876A73"/>
    <w:rsid w:val="008801BD"/>
    <w:rsid w:val="0088196A"/>
    <w:rsid w:val="008823DE"/>
    <w:rsid w:val="00885287"/>
    <w:rsid w:val="008867E8"/>
    <w:rsid w:val="00887800"/>
    <w:rsid w:val="008903F6"/>
    <w:rsid w:val="008922CA"/>
    <w:rsid w:val="008A4E88"/>
    <w:rsid w:val="008A5CCE"/>
    <w:rsid w:val="008A6D25"/>
    <w:rsid w:val="008B11F9"/>
    <w:rsid w:val="008B56BD"/>
    <w:rsid w:val="008B5FE9"/>
    <w:rsid w:val="008B7733"/>
    <w:rsid w:val="008C11BC"/>
    <w:rsid w:val="008C1E1D"/>
    <w:rsid w:val="008C22C7"/>
    <w:rsid w:val="008C64F0"/>
    <w:rsid w:val="008D4826"/>
    <w:rsid w:val="008E07A2"/>
    <w:rsid w:val="008E3CC6"/>
    <w:rsid w:val="009023BA"/>
    <w:rsid w:val="00907E25"/>
    <w:rsid w:val="00910B58"/>
    <w:rsid w:val="00911F6E"/>
    <w:rsid w:val="00915EEB"/>
    <w:rsid w:val="009223FC"/>
    <w:rsid w:val="00925ACF"/>
    <w:rsid w:val="00930F6C"/>
    <w:rsid w:val="009457B9"/>
    <w:rsid w:val="0094703C"/>
    <w:rsid w:val="009521F0"/>
    <w:rsid w:val="009549C8"/>
    <w:rsid w:val="0096106E"/>
    <w:rsid w:val="009633B8"/>
    <w:rsid w:val="00971315"/>
    <w:rsid w:val="00980E2F"/>
    <w:rsid w:val="0098642C"/>
    <w:rsid w:val="00987B96"/>
    <w:rsid w:val="00994F0F"/>
    <w:rsid w:val="00995648"/>
    <w:rsid w:val="009A4BCE"/>
    <w:rsid w:val="009A6369"/>
    <w:rsid w:val="009A6FF5"/>
    <w:rsid w:val="009B766C"/>
    <w:rsid w:val="009C2D9C"/>
    <w:rsid w:val="009C3E28"/>
    <w:rsid w:val="009D608E"/>
    <w:rsid w:val="009D6FBE"/>
    <w:rsid w:val="009F3CA1"/>
    <w:rsid w:val="009F440D"/>
    <w:rsid w:val="00A03DB3"/>
    <w:rsid w:val="00A056F5"/>
    <w:rsid w:val="00A22956"/>
    <w:rsid w:val="00A30989"/>
    <w:rsid w:val="00A325C9"/>
    <w:rsid w:val="00A3472D"/>
    <w:rsid w:val="00A379FB"/>
    <w:rsid w:val="00A439C9"/>
    <w:rsid w:val="00A52302"/>
    <w:rsid w:val="00A5358D"/>
    <w:rsid w:val="00A57119"/>
    <w:rsid w:val="00A77D2C"/>
    <w:rsid w:val="00A77FA0"/>
    <w:rsid w:val="00A81B5D"/>
    <w:rsid w:val="00A82976"/>
    <w:rsid w:val="00A8483F"/>
    <w:rsid w:val="00A90D40"/>
    <w:rsid w:val="00A91955"/>
    <w:rsid w:val="00A9274E"/>
    <w:rsid w:val="00A97549"/>
    <w:rsid w:val="00AA1406"/>
    <w:rsid w:val="00AB13F8"/>
    <w:rsid w:val="00AB3A84"/>
    <w:rsid w:val="00AB70F7"/>
    <w:rsid w:val="00AB7248"/>
    <w:rsid w:val="00AE14DA"/>
    <w:rsid w:val="00AE2BC6"/>
    <w:rsid w:val="00AE520A"/>
    <w:rsid w:val="00B01033"/>
    <w:rsid w:val="00B0495F"/>
    <w:rsid w:val="00B14407"/>
    <w:rsid w:val="00B15964"/>
    <w:rsid w:val="00B16D01"/>
    <w:rsid w:val="00B241A7"/>
    <w:rsid w:val="00B24EAF"/>
    <w:rsid w:val="00B31111"/>
    <w:rsid w:val="00B33466"/>
    <w:rsid w:val="00B33AF2"/>
    <w:rsid w:val="00B40F56"/>
    <w:rsid w:val="00B419A4"/>
    <w:rsid w:val="00B56657"/>
    <w:rsid w:val="00B60A0D"/>
    <w:rsid w:val="00B67644"/>
    <w:rsid w:val="00B71D79"/>
    <w:rsid w:val="00B809F6"/>
    <w:rsid w:val="00B87C52"/>
    <w:rsid w:val="00B93C69"/>
    <w:rsid w:val="00BA1A27"/>
    <w:rsid w:val="00BA51B5"/>
    <w:rsid w:val="00BB1351"/>
    <w:rsid w:val="00BC403B"/>
    <w:rsid w:val="00BC6DFA"/>
    <w:rsid w:val="00BD21B5"/>
    <w:rsid w:val="00BD502C"/>
    <w:rsid w:val="00BE2943"/>
    <w:rsid w:val="00BE648D"/>
    <w:rsid w:val="00BE6DC5"/>
    <w:rsid w:val="00BE7CBA"/>
    <w:rsid w:val="00BE7F9D"/>
    <w:rsid w:val="00BF6B03"/>
    <w:rsid w:val="00BF7787"/>
    <w:rsid w:val="00BF7C58"/>
    <w:rsid w:val="00C0380C"/>
    <w:rsid w:val="00C04303"/>
    <w:rsid w:val="00C100F0"/>
    <w:rsid w:val="00C17E34"/>
    <w:rsid w:val="00C215A9"/>
    <w:rsid w:val="00C2237D"/>
    <w:rsid w:val="00C2443E"/>
    <w:rsid w:val="00C24877"/>
    <w:rsid w:val="00C309BD"/>
    <w:rsid w:val="00C3280D"/>
    <w:rsid w:val="00C36F0F"/>
    <w:rsid w:val="00C4413E"/>
    <w:rsid w:val="00C45790"/>
    <w:rsid w:val="00C621A9"/>
    <w:rsid w:val="00C72849"/>
    <w:rsid w:val="00C76AD4"/>
    <w:rsid w:val="00C8203F"/>
    <w:rsid w:val="00C821D7"/>
    <w:rsid w:val="00C83E75"/>
    <w:rsid w:val="00CA628C"/>
    <w:rsid w:val="00CC2FD7"/>
    <w:rsid w:val="00CC4412"/>
    <w:rsid w:val="00CD0C42"/>
    <w:rsid w:val="00CD59AC"/>
    <w:rsid w:val="00CE1C16"/>
    <w:rsid w:val="00CE468C"/>
    <w:rsid w:val="00CF0043"/>
    <w:rsid w:val="00CF22DF"/>
    <w:rsid w:val="00CF266E"/>
    <w:rsid w:val="00D01E65"/>
    <w:rsid w:val="00D03D0A"/>
    <w:rsid w:val="00D10661"/>
    <w:rsid w:val="00D12B79"/>
    <w:rsid w:val="00D144F1"/>
    <w:rsid w:val="00D25EBA"/>
    <w:rsid w:val="00D31DF9"/>
    <w:rsid w:val="00D33439"/>
    <w:rsid w:val="00D344E8"/>
    <w:rsid w:val="00D37E1E"/>
    <w:rsid w:val="00D42596"/>
    <w:rsid w:val="00D46DA8"/>
    <w:rsid w:val="00D471F0"/>
    <w:rsid w:val="00D5003D"/>
    <w:rsid w:val="00D562CD"/>
    <w:rsid w:val="00D622F2"/>
    <w:rsid w:val="00D82E06"/>
    <w:rsid w:val="00D84525"/>
    <w:rsid w:val="00D915EC"/>
    <w:rsid w:val="00D96189"/>
    <w:rsid w:val="00D9696D"/>
    <w:rsid w:val="00DA0B60"/>
    <w:rsid w:val="00DA3095"/>
    <w:rsid w:val="00DA472A"/>
    <w:rsid w:val="00DA56A1"/>
    <w:rsid w:val="00DA664D"/>
    <w:rsid w:val="00DA7B15"/>
    <w:rsid w:val="00DB0007"/>
    <w:rsid w:val="00DB0158"/>
    <w:rsid w:val="00DB348D"/>
    <w:rsid w:val="00DB3F1B"/>
    <w:rsid w:val="00DC0EEE"/>
    <w:rsid w:val="00DC5235"/>
    <w:rsid w:val="00DE0EDC"/>
    <w:rsid w:val="00DF27EC"/>
    <w:rsid w:val="00E05727"/>
    <w:rsid w:val="00E17205"/>
    <w:rsid w:val="00E336EE"/>
    <w:rsid w:val="00E34CCA"/>
    <w:rsid w:val="00E34CFC"/>
    <w:rsid w:val="00E374DF"/>
    <w:rsid w:val="00E40F04"/>
    <w:rsid w:val="00E41058"/>
    <w:rsid w:val="00E4284D"/>
    <w:rsid w:val="00E52484"/>
    <w:rsid w:val="00E52564"/>
    <w:rsid w:val="00E542F7"/>
    <w:rsid w:val="00E613B7"/>
    <w:rsid w:val="00E661C6"/>
    <w:rsid w:val="00E70333"/>
    <w:rsid w:val="00E72490"/>
    <w:rsid w:val="00E77BB8"/>
    <w:rsid w:val="00E82722"/>
    <w:rsid w:val="00E830AD"/>
    <w:rsid w:val="00E85ED7"/>
    <w:rsid w:val="00E908F3"/>
    <w:rsid w:val="00E97C88"/>
    <w:rsid w:val="00EA0D79"/>
    <w:rsid w:val="00EA26F5"/>
    <w:rsid w:val="00EB2532"/>
    <w:rsid w:val="00EB674A"/>
    <w:rsid w:val="00EB7A7F"/>
    <w:rsid w:val="00EC1AA5"/>
    <w:rsid w:val="00EC6F36"/>
    <w:rsid w:val="00ED225C"/>
    <w:rsid w:val="00ED4B2D"/>
    <w:rsid w:val="00ED6151"/>
    <w:rsid w:val="00EE003B"/>
    <w:rsid w:val="00EE0585"/>
    <w:rsid w:val="00EE090A"/>
    <w:rsid w:val="00EE143D"/>
    <w:rsid w:val="00EE2DAE"/>
    <w:rsid w:val="00EE7E3B"/>
    <w:rsid w:val="00F07A7E"/>
    <w:rsid w:val="00F12DA9"/>
    <w:rsid w:val="00F178E4"/>
    <w:rsid w:val="00F17F01"/>
    <w:rsid w:val="00F45793"/>
    <w:rsid w:val="00F4582A"/>
    <w:rsid w:val="00F46CE4"/>
    <w:rsid w:val="00F5110B"/>
    <w:rsid w:val="00F52787"/>
    <w:rsid w:val="00F52DE2"/>
    <w:rsid w:val="00F54E18"/>
    <w:rsid w:val="00F55441"/>
    <w:rsid w:val="00F6198D"/>
    <w:rsid w:val="00F6687C"/>
    <w:rsid w:val="00F66F82"/>
    <w:rsid w:val="00F704D9"/>
    <w:rsid w:val="00F76F60"/>
    <w:rsid w:val="00F85422"/>
    <w:rsid w:val="00F87A96"/>
    <w:rsid w:val="00F900A9"/>
    <w:rsid w:val="00FA0C67"/>
    <w:rsid w:val="00FA2DE6"/>
    <w:rsid w:val="00FB635A"/>
    <w:rsid w:val="00FC153E"/>
    <w:rsid w:val="00FC197D"/>
    <w:rsid w:val="00FC51A2"/>
    <w:rsid w:val="00FC5924"/>
    <w:rsid w:val="00FC5B3C"/>
    <w:rsid w:val="00FD05F7"/>
    <w:rsid w:val="00FD288A"/>
    <w:rsid w:val="00FD490D"/>
    <w:rsid w:val="00FD4BA5"/>
    <w:rsid w:val="00FE3A9A"/>
    <w:rsid w:val="00FE54DB"/>
    <w:rsid w:val="00FF1149"/>
    <w:rsid w:val="00FF3FF6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chartTrackingRefBased/>
  <w15:docId w15:val="{0CD72302-7745-4296-BCD4-D882E649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8303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7B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114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aliases w:val="Název článku"/>
    <w:basedOn w:val="Normln"/>
    <w:next w:val="Normln"/>
    <w:link w:val="Nadpis6Char"/>
    <w:uiPriority w:val="9"/>
    <w:unhideWhenUsed/>
    <w:qFormat/>
    <w:rsid w:val="00660FE2"/>
    <w:pPr>
      <w:keepNext/>
      <w:keepLines/>
      <w:widowControl/>
      <w:suppressAutoHyphens w:val="0"/>
      <w:spacing w:before="120" w:after="240"/>
      <w:jc w:val="center"/>
      <w:outlineLvl w:val="5"/>
    </w:pPr>
    <w:rPr>
      <w:rFonts w:ascii="Arial" w:eastAsia="Times New Roman" w:hAnsi="Arial"/>
      <w:b/>
      <w:iCs/>
      <w:color w:val="000000"/>
      <w:kern w:val="0"/>
      <w:sz w:val="20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character" w:customStyle="1" w:styleId="Standardnpsmoodstavce10">
    <w:name w:val="Standardní písmo odstavce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472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3472D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Tlotextu">
    <w:name w:val="Tělo textu"/>
    <w:basedOn w:val="Normln"/>
    <w:rsid w:val="00093A5F"/>
    <w:pPr>
      <w:spacing w:line="288" w:lineRule="auto"/>
    </w:pPr>
    <w:rPr>
      <w:rFonts w:eastAsia="Symbol" w:cs="Tahoma"/>
      <w:color w:val="000000"/>
      <w:kern w:val="0"/>
      <w:lang w:bidi="hi-IN"/>
    </w:rPr>
  </w:style>
  <w:style w:type="paragraph" w:customStyle="1" w:styleId="Odstavec">
    <w:name w:val="Odstavec"/>
    <w:basedOn w:val="Normln"/>
    <w:rsid w:val="00876722"/>
    <w:pPr>
      <w:spacing w:after="115" w:line="288" w:lineRule="auto"/>
      <w:ind w:firstLine="480"/>
    </w:pPr>
    <w:rPr>
      <w:rFonts w:eastAsia="Times New Roman"/>
      <w:kern w:val="0"/>
      <w:szCs w:val="20"/>
    </w:rPr>
  </w:style>
  <w:style w:type="paragraph" w:styleId="Odstavecseseznamem">
    <w:name w:val="List Paragraph"/>
    <w:basedOn w:val="Normln"/>
    <w:link w:val="OdstavecseseznamemChar"/>
    <w:uiPriority w:val="1"/>
    <w:qFormat/>
    <w:rsid w:val="0087672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Zdraznn">
    <w:name w:val="Emphasis"/>
    <w:uiPriority w:val="20"/>
    <w:qFormat/>
    <w:rsid w:val="00F4582A"/>
    <w:rPr>
      <w:i/>
      <w:iCs/>
    </w:rPr>
  </w:style>
  <w:style w:type="character" w:styleId="Odkaznakoment">
    <w:name w:val="annotation reference"/>
    <w:unhideWhenUsed/>
    <w:rsid w:val="008E3C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3CC6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8E3CC6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CC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3CC6"/>
    <w:rPr>
      <w:rFonts w:eastAsia="Lucida Sans Unicode"/>
      <w:b/>
      <w:bCs/>
      <w:kern w:val="1"/>
    </w:rPr>
  </w:style>
  <w:style w:type="paragraph" w:styleId="Revize">
    <w:name w:val="Revision"/>
    <w:hidden/>
    <w:uiPriority w:val="99"/>
    <w:semiHidden/>
    <w:rsid w:val="009C2D9C"/>
    <w:rPr>
      <w:rFonts w:eastAsia="Lucida Sans Unicode"/>
      <w:kern w:val="1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60225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860225"/>
    <w:rPr>
      <w:rFonts w:eastAsia="Lucida Sans Unicode"/>
      <w:kern w:val="1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52DE2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F52DE2"/>
    <w:rPr>
      <w:rFonts w:eastAsia="Lucida Sans Unicode"/>
      <w:kern w:val="1"/>
      <w:sz w:val="24"/>
      <w:szCs w:val="24"/>
    </w:rPr>
  </w:style>
  <w:style w:type="paragraph" w:customStyle="1" w:styleId="Text">
    <w:name w:val="Text"/>
    <w:basedOn w:val="Normln"/>
    <w:qFormat/>
    <w:rsid w:val="00B01033"/>
    <w:pPr>
      <w:widowControl/>
      <w:numPr>
        <w:numId w:val="14"/>
      </w:numPr>
      <w:suppressAutoHyphens w:val="0"/>
      <w:spacing w:after="120"/>
      <w:jc w:val="both"/>
    </w:pPr>
    <w:rPr>
      <w:rFonts w:ascii="Arial" w:eastAsia="Calibri" w:hAnsi="Arial"/>
      <w:kern w:val="0"/>
      <w:sz w:val="20"/>
      <w:szCs w:val="22"/>
      <w:lang w:eastAsia="en-US"/>
    </w:rPr>
  </w:style>
  <w:style w:type="character" w:customStyle="1" w:styleId="Nadpis6Char">
    <w:name w:val="Nadpis 6 Char"/>
    <w:aliases w:val="Název článku Char"/>
    <w:link w:val="Nadpis6"/>
    <w:uiPriority w:val="9"/>
    <w:rsid w:val="00660FE2"/>
    <w:rPr>
      <w:rFonts w:ascii="Arial" w:hAnsi="Arial"/>
      <w:b/>
      <w:iCs/>
      <w:color w:val="000000"/>
      <w:szCs w:val="22"/>
      <w:lang w:eastAsia="en-US"/>
    </w:rPr>
  </w:style>
  <w:style w:type="paragraph" w:customStyle="1" w:styleId="Default">
    <w:name w:val="Default"/>
    <w:rsid w:val="001E09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21994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FF1149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6727B1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dpis1Char">
    <w:name w:val="Nadpis 1 Char"/>
    <w:link w:val="Nadpis1"/>
    <w:uiPriority w:val="9"/>
    <w:rsid w:val="0018303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895F-741C-4B01-8FA3-35F26A20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16</Pages>
  <Words>6831</Words>
  <Characters>40309</Characters>
  <Application>Microsoft Office Word</Application>
  <DocSecurity>0</DocSecurity>
  <Lines>335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SÚIP</Company>
  <LinksUpToDate>false</LinksUpToDate>
  <CharactersWithSpaces>47046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Oldřich Nečas</dc:creator>
  <cp:keywords/>
  <cp:lastModifiedBy>Wirthová Hana, Ing.</cp:lastModifiedBy>
  <cp:revision>15</cp:revision>
  <cp:lastPrinted>2018-01-30T11:29:00Z</cp:lastPrinted>
  <dcterms:created xsi:type="dcterms:W3CDTF">2018-01-30T11:11:00Z</dcterms:created>
  <dcterms:modified xsi:type="dcterms:W3CDTF">2018-02-01T10:17:00Z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