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EB6E8C" w:rsidRDefault="001113F0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>Státní úřad inspekce práce</w:t>
      </w:r>
    </w:p>
    <w:p w:rsidR="005B4AF9" w:rsidRPr="00EB6E8C" w:rsidRDefault="003637E3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0F41B1" w:rsidRPr="00EB6E8C">
        <w:rPr>
          <w:rFonts w:ascii="Tahoma" w:hAnsi="Tahoma" w:cs="Tahoma"/>
          <w:b/>
          <w:bCs/>
          <w:sz w:val="22"/>
        </w:rPr>
        <w:t>Královéhradecký kraj a Pardubický kraj</w:t>
      </w:r>
      <w:r w:rsidR="00C559AE" w:rsidRPr="00EB6E8C">
        <w:rPr>
          <w:rFonts w:ascii="Tahoma" w:hAnsi="Tahoma" w:cs="Tahoma"/>
          <w:b/>
          <w:bCs/>
          <w:sz w:val="22"/>
        </w:rPr>
        <w:t xml:space="preserve"> </w:t>
      </w:r>
      <w:r w:rsidR="005B4AF9" w:rsidRPr="00EB6E8C">
        <w:rPr>
          <w:rFonts w:ascii="Tahoma" w:hAnsi="Tahoma" w:cs="Tahoma"/>
          <w:b/>
          <w:bCs/>
          <w:sz w:val="22"/>
        </w:rPr>
        <w:t>vyhlašuje vý</w:t>
      </w:r>
      <w:r w:rsidR="001113F0" w:rsidRPr="00EB6E8C">
        <w:rPr>
          <w:rFonts w:ascii="Tahoma" w:hAnsi="Tahoma" w:cs="Tahoma"/>
          <w:b/>
          <w:bCs/>
          <w:sz w:val="22"/>
        </w:rPr>
        <w:t xml:space="preserve">běrové řízení na </w:t>
      </w:r>
      <w:r w:rsidR="009D35DF" w:rsidRPr="00EB6E8C">
        <w:rPr>
          <w:rFonts w:ascii="Tahoma" w:hAnsi="Tahoma" w:cs="Tahoma"/>
          <w:b/>
          <w:bCs/>
          <w:sz w:val="22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EB6E8C" w:rsidRDefault="005B4AF9" w:rsidP="001113F0">
      <w:pPr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 xml:space="preserve">inspektor </w:t>
      </w:r>
      <w:r w:rsidR="00F94352" w:rsidRPr="00EB6E8C">
        <w:rPr>
          <w:rFonts w:ascii="Tahoma" w:hAnsi="Tahoma" w:cs="Tahoma"/>
          <w:b/>
          <w:bCs/>
          <w:sz w:val="22"/>
        </w:rPr>
        <w:t>zaměstnanosti (ID 08711007)</w:t>
      </w:r>
    </w:p>
    <w:p w:rsidR="00B74EC2" w:rsidRPr="003E15A2" w:rsidRDefault="000E7C78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20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EB6E8C" w:rsidRDefault="00EB6E8C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0F41B1" w:rsidRDefault="000F41B1" w:rsidP="000F41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 xml:space="preserve">ukončené VŠ vzdělání (min. vyšší odborné – titul DiS.) </w:t>
      </w:r>
    </w:p>
    <w:p w:rsidR="00A14387" w:rsidRPr="003E15A2" w:rsidRDefault="00A14387" w:rsidP="00A143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>základní znalosti v oblasti pracovněprávních vztahů (zákoník práce) a zákona</w:t>
      </w:r>
      <w:r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14387" w:rsidRPr="003E15A2" w:rsidRDefault="00A14387" w:rsidP="00A14387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 xml:space="preserve">ve vybraných subjektech – u kontrolovaných osob provádí kontrolu dodržování povinností vyplývajících z pracovněprávních předpisů (zákoník práce, zákon </w:t>
      </w:r>
      <w:r w:rsidRPr="003E15A2">
        <w:rPr>
          <w:rFonts w:ascii="Tahoma" w:eastAsia="Times New Roman" w:hAnsi="Tahoma" w:cs="Tahoma"/>
        </w:rPr>
        <w:br/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8F3C9C">
        <w:rPr>
          <w:rFonts w:ascii="Tahoma" w:eastAsia="Times New Roman" w:hAnsi="Tahoma" w:cs="Tahoma"/>
          <w:sz w:val="22"/>
        </w:rPr>
        <w:t xml:space="preserve">září 2020, popř. </w:t>
      </w:r>
      <w:r w:rsidR="00F94352">
        <w:rPr>
          <w:rFonts w:ascii="Tahoma" w:eastAsia="Times New Roman" w:hAnsi="Tahoma" w:cs="Tahoma"/>
          <w:sz w:val="22"/>
        </w:rPr>
        <w:t>dle dohody</w:t>
      </w:r>
    </w:p>
    <w:p w:rsidR="00596293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</w:t>
      </w:r>
      <w:r w:rsidR="000F41B1">
        <w:rPr>
          <w:rFonts w:ascii="Tahoma" w:eastAsia="Times New Roman" w:hAnsi="Tahoma" w:cs="Tahoma"/>
          <w:sz w:val="22"/>
        </w:rPr>
        <w:t xml:space="preserve"> mateřskou a</w:t>
      </w:r>
      <w:r w:rsidR="006E325C" w:rsidRPr="003E15A2">
        <w:rPr>
          <w:rFonts w:ascii="Tahoma" w:eastAsia="Times New Roman" w:hAnsi="Tahoma" w:cs="Tahoma"/>
          <w:sz w:val="22"/>
        </w:rPr>
        <w:t xml:space="preserve"> 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8F3C9C" w:rsidRPr="008F3C9C" w:rsidRDefault="001812EF" w:rsidP="008F3C9C">
      <w:pPr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P</w:t>
      </w:r>
      <w:bookmarkStart w:id="0" w:name="_GoBack"/>
      <w:bookmarkEnd w:id="0"/>
      <w:r w:rsidR="008F3C9C" w:rsidRPr="008F3C9C">
        <w:rPr>
          <w:rFonts w:ascii="Tahoma" w:eastAsia="Times New Roman" w:hAnsi="Tahoma" w:cs="Tahoma"/>
          <w:b/>
          <w:sz w:val="22"/>
        </w:rPr>
        <w:t xml:space="preserve">racovní činnost inspektora bude </w:t>
      </w:r>
      <w:r w:rsidR="008F3C9C">
        <w:rPr>
          <w:rFonts w:ascii="Tahoma" w:eastAsia="Times New Roman" w:hAnsi="Tahoma" w:cs="Tahoma"/>
          <w:b/>
          <w:sz w:val="22"/>
        </w:rPr>
        <w:t>vykonávána</w:t>
      </w:r>
      <w:r w:rsidR="008F3C9C" w:rsidRPr="008F3C9C">
        <w:rPr>
          <w:rFonts w:ascii="Tahoma" w:eastAsia="Times New Roman" w:hAnsi="Tahoma" w:cs="Tahoma"/>
          <w:b/>
          <w:sz w:val="22"/>
        </w:rPr>
        <w:t xml:space="preserve"> zejména v okrese Jičín.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8F3C9C">
        <w:rPr>
          <w:rFonts w:ascii="Tahoma" w:eastAsia="Times New Roman" w:hAnsi="Tahoma" w:cs="Tahoma"/>
          <w:b/>
          <w:bCs/>
          <w:sz w:val="22"/>
        </w:rPr>
        <w:t>31. 8</w:t>
      </w:r>
      <w:r w:rsidR="00DD783B">
        <w:rPr>
          <w:rFonts w:ascii="Tahoma" w:eastAsia="Times New Roman" w:hAnsi="Tahoma" w:cs="Tahoma"/>
          <w:b/>
          <w:bCs/>
          <w:sz w:val="22"/>
        </w:rPr>
        <w:t>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 xml:space="preserve">Dagmar </w:t>
      </w:r>
      <w:r w:rsidR="000F41B1">
        <w:rPr>
          <w:rFonts w:ascii="Tahoma" w:eastAsia="Times New Roman" w:hAnsi="Tahoma" w:cs="Tahoma"/>
          <w:b/>
          <w:sz w:val="22"/>
        </w:rPr>
        <w:t>Matějková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0F41B1">
        <w:rPr>
          <w:rFonts w:ascii="Tahoma" w:hAnsi="Tahoma" w:cs="Tahoma"/>
          <w:b/>
          <w:bCs/>
          <w:sz w:val="22"/>
        </w:rPr>
        <w:t>Královéhradecký kraj a Pardubický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0F41B1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Říční 1195, Hradec Králové, PSČ 5</w:t>
      </w:r>
      <w:r w:rsidR="00C559AE">
        <w:rPr>
          <w:rFonts w:ascii="Tahoma" w:hAnsi="Tahoma" w:cs="Tahoma"/>
          <w:b/>
          <w:sz w:val="22"/>
        </w:rPr>
        <w:t>01 0</w:t>
      </w:r>
      <w:r>
        <w:rPr>
          <w:rFonts w:ascii="Tahoma" w:hAnsi="Tahoma" w:cs="Tahoma"/>
          <w:b/>
          <w:sz w:val="22"/>
        </w:rPr>
        <w:t>1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0F41B1">
        <w:rPr>
          <w:rFonts w:ascii="Tahoma" w:hAnsi="Tahoma" w:cs="Tahoma"/>
          <w:b/>
          <w:sz w:val="22"/>
        </w:rPr>
        <w:t>819</w:t>
      </w:r>
    </w:p>
    <w:p w:rsidR="001A4A93" w:rsidRPr="003E15A2" w:rsidRDefault="00FE6C36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0F41B1" w:rsidRPr="00F253C1">
          <w:rPr>
            <w:rStyle w:val="Hypertextovodkaz"/>
            <w:rFonts w:ascii="Tahoma" w:hAnsi="Tahoma" w:cs="Tahoma"/>
            <w:b/>
            <w:sz w:val="22"/>
          </w:rPr>
          <w:t>hradec@suip.cz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36" w:rsidRDefault="00FE6C36" w:rsidP="001113F0">
      <w:pPr>
        <w:spacing w:after="0"/>
      </w:pPr>
      <w:r>
        <w:separator/>
      </w:r>
    </w:p>
  </w:endnote>
  <w:endnote w:type="continuationSeparator" w:id="0">
    <w:p w:rsidR="00FE6C36" w:rsidRDefault="00FE6C36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36" w:rsidRDefault="00FE6C36" w:rsidP="001113F0">
      <w:pPr>
        <w:spacing w:after="0"/>
      </w:pPr>
      <w:r>
        <w:separator/>
      </w:r>
    </w:p>
  </w:footnote>
  <w:footnote w:type="continuationSeparator" w:id="0">
    <w:p w:rsidR="00FE6C36" w:rsidRDefault="00FE6C36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0E7C78"/>
    <w:rsid w:val="000F41B1"/>
    <w:rsid w:val="00107F21"/>
    <w:rsid w:val="001113F0"/>
    <w:rsid w:val="0012309D"/>
    <w:rsid w:val="001251B7"/>
    <w:rsid w:val="00161EC7"/>
    <w:rsid w:val="001812EF"/>
    <w:rsid w:val="00185733"/>
    <w:rsid w:val="001918C4"/>
    <w:rsid w:val="001A4A93"/>
    <w:rsid w:val="001A67D0"/>
    <w:rsid w:val="002008B7"/>
    <w:rsid w:val="002430BE"/>
    <w:rsid w:val="00283A26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3C9C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83BB4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38C"/>
    <w:rsid w:val="00BE54AF"/>
    <w:rsid w:val="00BF46F8"/>
    <w:rsid w:val="00C16E49"/>
    <w:rsid w:val="00C30FA2"/>
    <w:rsid w:val="00C34B27"/>
    <w:rsid w:val="00C559AE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DD783B"/>
    <w:rsid w:val="00E365B8"/>
    <w:rsid w:val="00E51D2C"/>
    <w:rsid w:val="00E64EB2"/>
    <w:rsid w:val="00E70F85"/>
    <w:rsid w:val="00E97788"/>
    <w:rsid w:val="00EA0507"/>
    <w:rsid w:val="00EB6E8C"/>
    <w:rsid w:val="00ED1132"/>
    <w:rsid w:val="00EE09FB"/>
    <w:rsid w:val="00F37D2D"/>
    <w:rsid w:val="00F51903"/>
    <w:rsid w:val="00F56082"/>
    <w:rsid w:val="00F94352"/>
    <w:rsid w:val="00FB1A09"/>
    <w:rsid w:val="00FE43AE"/>
    <w:rsid w:val="00FE6C36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AB4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dec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6</cp:revision>
  <cp:lastPrinted>2020-07-10T07:10:00Z</cp:lastPrinted>
  <dcterms:created xsi:type="dcterms:W3CDTF">2020-08-17T09:26:00Z</dcterms:created>
  <dcterms:modified xsi:type="dcterms:W3CDTF">2020-08-17T09:35:00Z</dcterms:modified>
</cp:coreProperties>
</file>